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55" w:rsidRPr="00AB2205" w:rsidRDefault="00B51F55" w:rsidP="00B51F55">
      <w:pPr>
        <w:jc w:val="center"/>
      </w:pPr>
      <w:r w:rsidRPr="00AB2205">
        <w:t xml:space="preserve">Контракт </w:t>
      </w:r>
      <w:r w:rsidRPr="00AB2205">
        <w:rPr>
          <w:color w:val="FFFFFF"/>
        </w:rPr>
        <w:t xml:space="preserve">  </w:t>
      </w:r>
      <w:r w:rsidRPr="00AB2205">
        <w:t>№ 31604126144-Д-1232/2016</w:t>
      </w:r>
    </w:p>
    <w:p w:rsidR="00B51F55" w:rsidRPr="00AB2205" w:rsidRDefault="00B51F55" w:rsidP="00B51F55">
      <w:pPr>
        <w:jc w:val="center"/>
      </w:pPr>
    </w:p>
    <w:p w:rsidR="00B51F55" w:rsidRPr="00AB2205" w:rsidRDefault="00B51F55" w:rsidP="00B51F55">
      <w:pPr>
        <w:jc w:val="center"/>
      </w:pPr>
      <w:r w:rsidRPr="00AB2205">
        <w:t>г. Москва</w:t>
      </w:r>
      <w:r w:rsidRPr="00AB2205">
        <w:tab/>
      </w:r>
      <w:r w:rsidRPr="00AB2205">
        <w:tab/>
      </w:r>
      <w:r w:rsidRPr="00AB2205">
        <w:tab/>
      </w:r>
      <w:r w:rsidRPr="00AB2205">
        <w:tab/>
      </w:r>
      <w:r w:rsidRPr="00AB2205">
        <w:tab/>
      </w:r>
      <w:r w:rsidRPr="00AB2205">
        <w:tab/>
        <w:t xml:space="preserve">       </w:t>
      </w:r>
      <w:r w:rsidRPr="00AB2205">
        <w:tab/>
        <w:t xml:space="preserve">         «____» ______________ </w:t>
      </w:r>
      <w:proofErr w:type="gramStart"/>
      <w:r w:rsidRPr="00AB2205">
        <w:t>г</w:t>
      </w:r>
      <w:proofErr w:type="gramEnd"/>
      <w:r w:rsidRPr="00AB2205">
        <w:t>.</w:t>
      </w:r>
    </w:p>
    <w:p w:rsidR="00B51F55" w:rsidRPr="00AB2205" w:rsidRDefault="00B51F55" w:rsidP="00B51F55">
      <w:pPr>
        <w:ind w:firstLine="840"/>
        <w:jc w:val="both"/>
        <w:rPr>
          <w:lang w:val="x-none" w:eastAsia="x-none"/>
        </w:rPr>
      </w:pPr>
    </w:p>
    <w:p w:rsidR="00B51F55" w:rsidRPr="00AB2205" w:rsidRDefault="00B51F55" w:rsidP="00B51F55">
      <w:pPr>
        <w:ind w:firstLine="840"/>
        <w:jc w:val="both"/>
        <w:rPr>
          <w:lang w:eastAsia="x-none"/>
        </w:rPr>
      </w:pPr>
      <w:r w:rsidRPr="00F920DF">
        <w:rPr>
          <w:lang w:val="x-none" w:eastAsia="x-none"/>
        </w:rPr>
        <w:t xml:space="preserve">Федеральное государственное бюджетное образовательное учреждение высшего образования «Национальный исследовательский университет «МЭИ», именуемое в дальнейшем «Заказчик», в лице </w:t>
      </w:r>
      <w:r w:rsidR="00AB2205" w:rsidRPr="00F920DF">
        <w:rPr>
          <w:lang w:eastAsia="x-none"/>
        </w:rPr>
        <w:t xml:space="preserve">директора Студенческого городка </w:t>
      </w:r>
      <w:r w:rsidR="00AB2205" w:rsidRPr="00F920DF">
        <w:t>«Лефортово» ФГБОУ ВО «НИУ «МЭИ»</w:t>
      </w:r>
      <w:r w:rsidR="007E65F3">
        <w:t xml:space="preserve"> </w:t>
      </w:r>
      <w:proofErr w:type="spellStart"/>
      <w:r w:rsidR="007E65F3">
        <w:t>Шепилова</w:t>
      </w:r>
      <w:proofErr w:type="spellEnd"/>
      <w:r w:rsidR="007E65F3">
        <w:t xml:space="preserve"> Александра </w:t>
      </w:r>
      <w:r w:rsidR="00D20553" w:rsidRPr="00F920DF">
        <w:t>Ю</w:t>
      </w:r>
      <w:r w:rsidR="007E65F3">
        <w:t>рьевича</w:t>
      </w:r>
      <w:r w:rsidRPr="00F920DF">
        <w:rPr>
          <w:lang w:val="x-none" w:eastAsia="x-none"/>
        </w:rPr>
        <w:t xml:space="preserve">, действующего на основании доверенности от </w:t>
      </w:r>
      <w:r w:rsidR="00C86664" w:rsidRPr="00F920DF">
        <w:rPr>
          <w:lang w:eastAsia="x-none"/>
        </w:rPr>
        <w:t>18 июня 2015</w:t>
      </w:r>
      <w:r w:rsidRPr="00F920DF">
        <w:rPr>
          <w:lang w:val="x-none" w:eastAsia="x-none"/>
        </w:rPr>
        <w:t xml:space="preserve"> г. № </w:t>
      </w:r>
      <w:r w:rsidR="00C86664" w:rsidRPr="00F920DF">
        <w:rPr>
          <w:lang w:eastAsia="x-none"/>
        </w:rPr>
        <w:t>240/08</w:t>
      </w:r>
      <w:r w:rsidRPr="00F920DF">
        <w:rPr>
          <w:lang w:val="x-none" w:eastAsia="x-none"/>
        </w:rPr>
        <w:t xml:space="preserve">, с одной стороны, и </w:t>
      </w:r>
      <w:r w:rsidR="00460873" w:rsidRPr="00F920DF">
        <w:t>Общество с ограниченной ответственностью «Инвест Сервис»</w:t>
      </w:r>
      <w:r w:rsidRPr="00F920DF">
        <w:rPr>
          <w:lang w:val="x-none" w:eastAsia="x-none"/>
        </w:rPr>
        <w:t xml:space="preserve">, именуемое в дальнейшем «Исполнитель», в лице </w:t>
      </w:r>
      <w:r w:rsidR="00460873" w:rsidRPr="00F920DF">
        <w:rPr>
          <w:lang w:eastAsia="x-none"/>
        </w:rPr>
        <w:t xml:space="preserve">Генерального директора </w:t>
      </w:r>
      <w:proofErr w:type="spellStart"/>
      <w:r w:rsidR="00460873" w:rsidRPr="00F920DF">
        <w:rPr>
          <w:lang w:eastAsia="x-none"/>
        </w:rPr>
        <w:t>Знатновой</w:t>
      </w:r>
      <w:proofErr w:type="spellEnd"/>
      <w:r w:rsidR="00460873" w:rsidRPr="00F920DF">
        <w:rPr>
          <w:lang w:eastAsia="x-none"/>
        </w:rPr>
        <w:t xml:space="preserve"> Регины Евгеньевны</w:t>
      </w:r>
      <w:r w:rsidRPr="00F920DF">
        <w:rPr>
          <w:lang w:val="x-none" w:eastAsia="x-none"/>
        </w:rPr>
        <w:t>, действующего</w:t>
      </w:r>
      <w:r w:rsidRPr="00AB2205">
        <w:rPr>
          <w:lang w:val="x-none" w:eastAsia="x-none"/>
        </w:rPr>
        <w:t xml:space="preserve"> на основании </w:t>
      </w:r>
      <w:r w:rsidR="00460873" w:rsidRPr="00AB2205">
        <w:rPr>
          <w:lang w:eastAsia="x-none"/>
        </w:rPr>
        <w:t xml:space="preserve">Устава, </w:t>
      </w:r>
      <w:r w:rsidRPr="00AB2205">
        <w:rPr>
          <w:lang w:val="x-none" w:eastAsia="x-none"/>
        </w:rPr>
        <w:t xml:space="preserve"> с другой стороны, совместно именуемые также «Стороны», </w:t>
      </w:r>
      <w:r w:rsidRPr="00AB2205">
        <w:rPr>
          <w:bCs/>
          <w:lang w:val="x-none" w:eastAsia="x-none"/>
        </w:rPr>
        <w:t xml:space="preserve">в соответствии с </w:t>
      </w:r>
      <w:r w:rsidRPr="00AB2205">
        <w:rPr>
          <w:bCs/>
          <w:lang w:val="x-none" w:eastAsia="ar-SA"/>
        </w:rPr>
        <w:t>Федеральным законом от 18 июля 2011 года № 223-ФЗ «О закупках товаров, работ и услуг отдельными видами юридических лиц»</w:t>
      </w:r>
      <w:r w:rsidRPr="00AB2205">
        <w:rPr>
          <w:lang w:val="x-none" w:eastAsia="x-none"/>
        </w:rPr>
        <w:t xml:space="preserve">, </w:t>
      </w:r>
      <w:r w:rsidRPr="00AB2205">
        <w:rPr>
          <w:bCs/>
          <w:lang w:val="x-none" w:eastAsia="x-none"/>
        </w:rPr>
        <w:t xml:space="preserve">на основании протокола рассмотрения и оценки заявок на участие в запросе котировок  № </w:t>
      </w:r>
      <w:r w:rsidR="008E40BC" w:rsidRPr="00AB2205">
        <w:rPr>
          <w:bCs/>
        </w:rPr>
        <w:t xml:space="preserve"> ЗК – </w:t>
      </w:r>
      <w:sdt>
        <w:sdtPr>
          <w:rPr>
            <w:bCs/>
          </w:rPr>
          <w:alias w:val="Number"/>
          <w:tag w:val="Number"/>
          <w:id w:val="186653944"/>
          <w:placeholder>
            <w:docPart w:val="6AF00119993941B789821284D2B1679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umber[1]" w:storeItemID="{60D1AB5D-A59E-4374-B815-57543BA66C8C}"/>
          <w:text/>
        </w:sdtPr>
        <w:sdtEndPr/>
        <w:sdtContent>
          <w:r w:rsidR="008E40BC" w:rsidRPr="00AB2205">
            <w:rPr>
              <w:bCs/>
            </w:rPr>
            <w:t>1232-Д</w:t>
          </w:r>
        </w:sdtContent>
      </w:sdt>
      <w:r w:rsidR="008E40BC" w:rsidRPr="00AB2205">
        <w:rPr>
          <w:bCs/>
        </w:rPr>
        <w:t>/2016</w:t>
      </w:r>
      <w:r w:rsidR="00460873" w:rsidRPr="00AB2205">
        <w:rPr>
          <w:bCs/>
          <w:lang w:val="x-none" w:eastAsia="x-none"/>
        </w:rPr>
        <w:t xml:space="preserve"> </w:t>
      </w:r>
      <w:r w:rsidRPr="00AB2205">
        <w:rPr>
          <w:bCs/>
          <w:lang w:val="x-none" w:eastAsia="x-none"/>
        </w:rPr>
        <w:t xml:space="preserve"> от </w:t>
      </w:r>
      <w:r w:rsidR="008E40BC" w:rsidRPr="00AB2205">
        <w:rPr>
          <w:bCs/>
          <w:lang w:eastAsia="x-none"/>
        </w:rPr>
        <w:t>30</w:t>
      </w:r>
      <w:r w:rsidR="00460873" w:rsidRPr="00AB2205">
        <w:rPr>
          <w:bCs/>
          <w:lang w:eastAsia="x-none"/>
        </w:rPr>
        <w:t>.09.2016 г.</w:t>
      </w:r>
      <w:r w:rsidRPr="00AB2205">
        <w:rPr>
          <w:bCs/>
          <w:lang w:val="x-none" w:eastAsia="x-none"/>
        </w:rPr>
        <w:t xml:space="preserve">, </w:t>
      </w:r>
      <w:r w:rsidRPr="00AB2205">
        <w:rPr>
          <w:lang w:val="x-none" w:eastAsia="x-none"/>
        </w:rPr>
        <w:t xml:space="preserve">заключили настоящий </w:t>
      </w:r>
      <w:r w:rsidRPr="00AB2205">
        <w:rPr>
          <w:bCs/>
          <w:lang w:val="x-none" w:eastAsia="x-none"/>
        </w:rPr>
        <w:t xml:space="preserve">Контракт </w:t>
      </w:r>
      <w:r w:rsidRPr="00AB2205">
        <w:rPr>
          <w:lang w:val="x-none" w:eastAsia="x-none"/>
        </w:rPr>
        <w:t xml:space="preserve">  о нижеследующем:</w:t>
      </w:r>
    </w:p>
    <w:p w:rsidR="00B51F55" w:rsidRPr="00AB2205" w:rsidRDefault="00B51F55" w:rsidP="00B51F55">
      <w:pPr>
        <w:ind w:firstLine="840"/>
        <w:jc w:val="both"/>
        <w:rPr>
          <w:lang w:eastAsia="x-none"/>
        </w:rPr>
      </w:pPr>
    </w:p>
    <w:p w:rsidR="00B51F55" w:rsidRPr="00AB2205" w:rsidRDefault="00B51F55" w:rsidP="00B51F55">
      <w:pPr>
        <w:numPr>
          <w:ilvl w:val="0"/>
          <w:numId w:val="1"/>
        </w:numPr>
        <w:jc w:val="center"/>
        <w:rPr>
          <w:b/>
        </w:rPr>
      </w:pPr>
      <w:r w:rsidRPr="00AB2205">
        <w:rPr>
          <w:b/>
        </w:rPr>
        <w:t>Предмет Контракта. Общие положения</w:t>
      </w:r>
    </w:p>
    <w:p w:rsidR="00B51F55" w:rsidRPr="00AB2205" w:rsidRDefault="00B51F55" w:rsidP="00B51F55">
      <w:pPr>
        <w:numPr>
          <w:ilvl w:val="1"/>
          <w:numId w:val="2"/>
        </w:numPr>
        <w:tabs>
          <w:tab w:val="clear" w:pos="510"/>
          <w:tab w:val="left" w:pos="567"/>
          <w:tab w:val="num" w:pos="652"/>
        </w:tabs>
        <w:ind w:left="0" w:firstLine="0"/>
        <w:jc w:val="both"/>
      </w:pPr>
      <w:proofErr w:type="gramStart"/>
      <w:r w:rsidRPr="00AB2205">
        <w:t>Заказчик поручает, обязуется принять и оплатить, а Исполнитель обязуется оказать услуги по проведению технического диагностирования и обследованию металлоконструкций тринадцати лифтов, отработавших нормативный срок в 2016 г., установленных в общежитиях Студенческого городка «Лефортово» ФГБОУ ВО «НИУ «МЭИ» по адресу: г. Москва, ул. 1-я Синичкина, д. 3, корп. 1, ул. 1-я Синичкина, д. 3 корп. 1А, ул. Энергетическая, д.6, ул. Энергетическая</w:t>
      </w:r>
      <w:proofErr w:type="gramEnd"/>
      <w:r w:rsidRPr="00AB2205">
        <w:t>, д. 14, корп. 1, ул. </w:t>
      </w:r>
      <w:proofErr w:type="gramStart"/>
      <w:r w:rsidRPr="00AB2205">
        <w:t>Энергетическая</w:t>
      </w:r>
      <w:proofErr w:type="gramEnd"/>
      <w:r w:rsidRPr="00AB2205">
        <w:t xml:space="preserve"> д. 18,. (далее - Объект).</w:t>
      </w:r>
    </w:p>
    <w:p w:rsidR="00B51F55" w:rsidRPr="00AB2205" w:rsidRDefault="00B51F55" w:rsidP="00B51F55">
      <w:pPr>
        <w:numPr>
          <w:ilvl w:val="1"/>
          <w:numId w:val="2"/>
        </w:numPr>
        <w:tabs>
          <w:tab w:val="clear" w:pos="510"/>
          <w:tab w:val="left" w:pos="570"/>
          <w:tab w:val="num" w:pos="652"/>
        </w:tabs>
        <w:ind w:left="0" w:firstLine="0"/>
        <w:jc w:val="both"/>
      </w:pPr>
      <w:r w:rsidRPr="00AB2205">
        <w:t>Исполнитель оказывает услуги своими силами и средствами.</w:t>
      </w:r>
    </w:p>
    <w:p w:rsidR="00B51F55" w:rsidRPr="00AB2205" w:rsidRDefault="00B51F55" w:rsidP="00B51F55">
      <w:pPr>
        <w:numPr>
          <w:ilvl w:val="1"/>
          <w:numId w:val="2"/>
        </w:numPr>
        <w:tabs>
          <w:tab w:val="clear" w:pos="510"/>
          <w:tab w:val="left" w:pos="567"/>
          <w:tab w:val="num" w:pos="652"/>
        </w:tabs>
        <w:ind w:left="0" w:firstLine="0"/>
        <w:jc w:val="both"/>
      </w:pPr>
      <w:r w:rsidRPr="00AB2205">
        <w:t>Исполнитель имеет свидетельство аккредитованного органа по сертификации № </w:t>
      </w:r>
      <w:r w:rsidR="008420BD" w:rsidRPr="00AB2205">
        <w:t xml:space="preserve">РОСС </w:t>
      </w:r>
      <w:r w:rsidR="008420BD" w:rsidRPr="00AB2205">
        <w:rPr>
          <w:lang w:val="en-US"/>
        </w:rPr>
        <w:t>RU</w:t>
      </w:r>
      <w:r w:rsidR="008420BD" w:rsidRPr="00AB2205">
        <w:t>.0001.11</w:t>
      </w:r>
      <w:r w:rsidR="008420BD" w:rsidRPr="00AB2205">
        <w:rPr>
          <w:lang w:val="en-US"/>
        </w:rPr>
        <w:t>AC</w:t>
      </w:r>
      <w:r w:rsidR="008420BD" w:rsidRPr="00AB2205">
        <w:t>14</w:t>
      </w:r>
      <w:r w:rsidRPr="00AB2205">
        <w:t xml:space="preserve"> на оказание услуг, являющихся предметом настоящего Контракта. </w:t>
      </w:r>
    </w:p>
    <w:p w:rsidR="00B51F55" w:rsidRPr="00AB2205" w:rsidRDefault="00B51F55" w:rsidP="00B51F55">
      <w:pPr>
        <w:numPr>
          <w:ilvl w:val="1"/>
          <w:numId w:val="2"/>
        </w:numPr>
        <w:tabs>
          <w:tab w:val="clear" w:pos="510"/>
          <w:tab w:val="left" w:pos="570"/>
          <w:tab w:val="num" w:pos="652"/>
        </w:tabs>
        <w:ind w:left="0" w:firstLine="0"/>
        <w:jc w:val="both"/>
      </w:pPr>
      <w:r w:rsidRPr="00AB2205">
        <w:t>Состав услуг определен в Техническом задании (Приложение № 1).</w:t>
      </w:r>
    </w:p>
    <w:p w:rsidR="00B51F55" w:rsidRPr="00AB2205" w:rsidRDefault="00B51F55" w:rsidP="00B51F55">
      <w:pPr>
        <w:jc w:val="both"/>
      </w:pPr>
    </w:p>
    <w:p w:rsidR="00B51F55" w:rsidRPr="00AB2205" w:rsidRDefault="00B51F55" w:rsidP="00B51F55">
      <w:pPr>
        <w:numPr>
          <w:ilvl w:val="0"/>
          <w:numId w:val="1"/>
        </w:numPr>
        <w:jc w:val="center"/>
        <w:rPr>
          <w:b/>
          <w:bCs/>
        </w:rPr>
      </w:pPr>
      <w:r w:rsidRPr="00AB2205">
        <w:rPr>
          <w:b/>
          <w:bCs/>
        </w:rPr>
        <w:t xml:space="preserve">Цена Контракта. Порядок оплаты 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num" w:pos="-741"/>
          <w:tab w:val="left" w:pos="513"/>
          <w:tab w:val="num" w:pos="930"/>
        </w:tabs>
        <w:ind w:left="0" w:firstLine="0"/>
        <w:jc w:val="both"/>
        <w:rPr>
          <w:bCs/>
        </w:rPr>
      </w:pPr>
      <w:r w:rsidRPr="00AB2205">
        <w:t xml:space="preserve">Цена Контракта составляет </w:t>
      </w:r>
      <w:r w:rsidR="00C66545" w:rsidRPr="00AB2205">
        <w:t>299</w:t>
      </w:r>
      <w:r w:rsidR="00C66545" w:rsidRPr="00AB2205">
        <w:rPr>
          <w:lang w:val="en-US"/>
        </w:rPr>
        <w:t> </w:t>
      </w:r>
      <w:r w:rsidR="00C66545" w:rsidRPr="00AB2205">
        <w:t>000</w:t>
      </w:r>
      <w:r w:rsidRPr="00AB2205">
        <w:t xml:space="preserve"> рублей </w:t>
      </w:r>
      <w:r w:rsidR="00C66545" w:rsidRPr="00AB2205">
        <w:t>00</w:t>
      </w:r>
      <w:r w:rsidRPr="00AB2205">
        <w:t xml:space="preserve"> копеек </w:t>
      </w:r>
      <w:r w:rsidR="00C66545" w:rsidRPr="00AB2205">
        <w:t>(</w:t>
      </w:r>
      <w:r w:rsidR="008E40BC" w:rsidRPr="00AB2205">
        <w:t>Д</w:t>
      </w:r>
      <w:r w:rsidR="00C66545" w:rsidRPr="00AB2205">
        <w:t>вести девяносто девять тысяч</w:t>
      </w:r>
      <w:r w:rsidRPr="00AB2205">
        <w:t>)</w:t>
      </w:r>
      <w:r w:rsidR="008E40BC" w:rsidRPr="00AB2205">
        <w:t xml:space="preserve"> рублей 00 копеек</w:t>
      </w:r>
      <w:r w:rsidRPr="00AB2205">
        <w:t xml:space="preserve">, в </w:t>
      </w:r>
      <w:proofErr w:type="spellStart"/>
      <w:r w:rsidRPr="00AB2205">
        <w:t>т.ч</w:t>
      </w:r>
      <w:proofErr w:type="spellEnd"/>
      <w:r w:rsidRPr="00AB2205">
        <w:t xml:space="preserve">. НДС 18% - </w:t>
      </w:r>
      <w:r w:rsidR="00C66545" w:rsidRPr="00AB2205">
        <w:t>45</w:t>
      </w:r>
      <w:r w:rsidR="008E40BC" w:rsidRPr="00AB2205">
        <w:t> </w:t>
      </w:r>
      <w:r w:rsidR="00C66545" w:rsidRPr="00AB2205">
        <w:t>610</w:t>
      </w:r>
      <w:r w:rsidR="008E40BC" w:rsidRPr="00AB2205">
        <w:t xml:space="preserve"> (Сорок пять тысяч шестьсот десять)</w:t>
      </w:r>
      <w:r w:rsidRPr="00AB2205">
        <w:t xml:space="preserve"> рублей </w:t>
      </w:r>
      <w:r w:rsidR="00C66545" w:rsidRPr="00AB2205">
        <w:t>17</w:t>
      </w:r>
      <w:r w:rsidRPr="00AB2205">
        <w:t xml:space="preserve"> копеек согласно Локальной смете (Приложение № 2). 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num" w:pos="-741"/>
          <w:tab w:val="left" w:pos="513"/>
          <w:tab w:val="num" w:pos="930"/>
        </w:tabs>
        <w:ind w:left="0" w:firstLine="0"/>
        <w:jc w:val="both"/>
      </w:pPr>
      <w:r w:rsidRPr="00AB2205">
        <w:t>Заказчик оплачивает оказанные услуги в течение 20 банковских дней с момента подписания Акта о приёмке выполненных работ на основании счёта и счёта-фактуры.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num" w:pos="-741"/>
          <w:tab w:val="left" w:pos="513"/>
          <w:tab w:val="num" w:pos="930"/>
        </w:tabs>
        <w:ind w:left="0" w:firstLine="0"/>
        <w:jc w:val="both"/>
      </w:pPr>
      <w:r w:rsidRPr="00AB2205">
        <w:t>Расчёты осуществляются платёжными поручениями. Заказчик считается выполнившим обязательство по оплате с момента списания денежных средств с его счёта.</w:t>
      </w:r>
    </w:p>
    <w:p w:rsidR="00B51F55" w:rsidRPr="00AB2205" w:rsidRDefault="00B51F55" w:rsidP="00B51F55"/>
    <w:p w:rsidR="00B51F55" w:rsidRPr="00AB2205" w:rsidRDefault="00B51F55" w:rsidP="00B51F55">
      <w:pPr>
        <w:numPr>
          <w:ilvl w:val="0"/>
          <w:numId w:val="1"/>
        </w:numPr>
        <w:jc w:val="center"/>
      </w:pPr>
      <w:r w:rsidRPr="00AB2205">
        <w:rPr>
          <w:b/>
          <w:bCs/>
        </w:rPr>
        <w:t>Обязанности Сторон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num" w:pos="930"/>
        </w:tabs>
        <w:ind w:left="709" w:hanging="709"/>
        <w:jc w:val="both"/>
      </w:pPr>
      <w:r w:rsidRPr="00AB2205">
        <w:rPr>
          <w:b/>
        </w:rPr>
        <w:t>Исполнитель обязуется:</w:t>
      </w:r>
    </w:p>
    <w:p w:rsidR="00B51F55" w:rsidRPr="00AB2205" w:rsidRDefault="00B51F55" w:rsidP="00B51F55">
      <w:pPr>
        <w:numPr>
          <w:ilvl w:val="2"/>
          <w:numId w:val="1"/>
        </w:numPr>
        <w:tabs>
          <w:tab w:val="num" w:pos="709"/>
        </w:tabs>
        <w:ind w:left="0" w:firstLine="0"/>
        <w:jc w:val="both"/>
      </w:pPr>
      <w:r w:rsidRPr="00AB2205">
        <w:t xml:space="preserve">Соблюдать при оказании услуг правила техники безопасности и пожарной безопасности. </w:t>
      </w:r>
    </w:p>
    <w:p w:rsidR="00B51F55" w:rsidRPr="00AB2205" w:rsidRDefault="00B51F55" w:rsidP="00B51F55">
      <w:pPr>
        <w:numPr>
          <w:ilvl w:val="2"/>
          <w:numId w:val="1"/>
        </w:numPr>
        <w:tabs>
          <w:tab w:val="num" w:pos="709"/>
        </w:tabs>
        <w:ind w:left="0" w:firstLine="0"/>
        <w:jc w:val="both"/>
      </w:pPr>
      <w:r w:rsidRPr="00AB2205">
        <w:t xml:space="preserve">Выполнить гарантийные обязательства в соответствии с действующим законодательством. </w:t>
      </w:r>
    </w:p>
    <w:p w:rsidR="00B51F55" w:rsidRPr="00AB2205" w:rsidRDefault="00B51F55" w:rsidP="00B51F55">
      <w:pPr>
        <w:numPr>
          <w:ilvl w:val="2"/>
          <w:numId w:val="1"/>
        </w:numPr>
        <w:tabs>
          <w:tab w:val="num" w:pos="709"/>
        </w:tabs>
        <w:ind w:left="0" w:firstLine="0"/>
        <w:jc w:val="both"/>
      </w:pPr>
      <w:r w:rsidRPr="00AB2205">
        <w:t>По требования Заказчика предоставлять информацию о ходе оказания услуг.</w:t>
      </w:r>
    </w:p>
    <w:p w:rsidR="00B51F55" w:rsidRPr="00AB2205" w:rsidRDefault="00B51F55" w:rsidP="00B51F55">
      <w:pPr>
        <w:numPr>
          <w:ilvl w:val="2"/>
          <w:numId w:val="1"/>
        </w:numPr>
        <w:tabs>
          <w:tab w:val="num" w:pos="709"/>
        </w:tabs>
        <w:ind w:left="0" w:firstLine="0"/>
        <w:jc w:val="both"/>
      </w:pPr>
      <w:r w:rsidRPr="00AB2205">
        <w:t>Выполнять иные требования к порядку оказания услуг их качеству, установленные Техническим заданием.</w:t>
      </w:r>
    </w:p>
    <w:p w:rsidR="00B51F55" w:rsidRPr="00AB2205" w:rsidRDefault="00B51F55" w:rsidP="00B51F55">
      <w:pPr>
        <w:jc w:val="both"/>
      </w:pP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num" w:pos="709"/>
          <w:tab w:val="num" w:pos="930"/>
        </w:tabs>
        <w:ind w:left="930" w:hanging="930"/>
        <w:jc w:val="both"/>
        <w:rPr>
          <w:b/>
        </w:rPr>
      </w:pPr>
      <w:r w:rsidRPr="00AB2205">
        <w:rPr>
          <w:b/>
        </w:rPr>
        <w:t>Заказчик обязуется:</w:t>
      </w:r>
    </w:p>
    <w:p w:rsidR="00B51F55" w:rsidRPr="00AB2205" w:rsidRDefault="00B51F55" w:rsidP="00B51F55">
      <w:pPr>
        <w:numPr>
          <w:ilvl w:val="2"/>
          <w:numId w:val="1"/>
        </w:numPr>
        <w:tabs>
          <w:tab w:val="num" w:pos="709"/>
        </w:tabs>
        <w:ind w:left="0" w:firstLine="0"/>
        <w:jc w:val="both"/>
      </w:pPr>
      <w:r w:rsidRPr="00AB2205">
        <w:t>Предоставить Исполнителю документацию, необходимую для оказания услуг.</w:t>
      </w:r>
    </w:p>
    <w:p w:rsidR="00B51F55" w:rsidRPr="005D2903" w:rsidRDefault="00B51F55" w:rsidP="00B51F55">
      <w:pPr>
        <w:numPr>
          <w:ilvl w:val="2"/>
          <w:numId w:val="1"/>
        </w:numPr>
        <w:tabs>
          <w:tab w:val="num" w:pos="709"/>
        </w:tabs>
        <w:ind w:left="0" w:firstLine="0"/>
        <w:jc w:val="both"/>
      </w:pPr>
      <w:r w:rsidRPr="00AB2205">
        <w:t>Обеспечить беспрепятственный доступ сотрудников Исполнителя и его автотранспорта к Объекту.</w:t>
      </w:r>
    </w:p>
    <w:p w:rsidR="005D2903" w:rsidRPr="00AB2205" w:rsidRDefault="005D2903" w:rsidP="005D2903">
      <w:pPr>
        <w:tabs>
          <w:tab w:val="num" w:pos="1080"/>
        </w:tabs>
        <w:jc w:val="both"/>
      </w:pPr>
    </w:p>
    <w:p w:rsidR="00B51F55" w:rsidRPr="00AB2205" w:rsidRDefault="00B51F55" w:rsidP="00B51F55">
      <w:pPr>
        <w:numPr>
          <w:ilvl w:val="0"/>
          <w:numId w:val="1"/>
        </w:numPr>
        <w:tabs>
          <w:tab w:val="left" w:pos="456"/>
        </w:tabs>
        <w:ind w:left="0" w:firstLine="0"/>
        <w:jc w:val="center"/>
        <w:rPr>
          <w:b/>
        </w:rPr>
      </w:pPr>
      <w:r w:rsidRPr="00AB2205">
        <w:rPr>
          <w:b/>
          <w:bCs/>
        </w:rPr>
        <w:t>Порядок</w:t>
      </w:r>
      <w:r w:rsidRPr="00AB2205">
        <w:rPr>
          <w:b/>
        </w:rPr>
        <w:t xml:space="preserve"> оказания услуг. Сдача и приемка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left" w:pos="513"/>
          <w:tab w:val="num" w:pos="930"/>
        </w:tabs>
        <w:ind w:left="0" w:firstLine="0"/>
        <w:jc w:val="both"/>
        <w:rPr>
          <w:lang w:val="x-none" w:eastAsia="x-none"/>
        </w:rPr>
      </w:pPr>
      <w:r w:rsidRPr="00AB2205">
        <w:rPr>
          <w:lang w:val="x-none" w:eastAsia="x-none"/>
        </w:rPr>
        <w:t xml:space="preserve">Срок оказания услуг: в течение </w:t>
      </w:r>
      <w:r w:rsidRPr="00AB2205">
        <w:rPr>
          <w:lang w:eastAsia="x-none"/>
        </w:rPr>
        <w:t>20</w:t>
      </w:r>
      <w:r w:rsidRPr="00AB2205">
        <w:rPr>
          <w:lang w:val="x-none" w:eastAsia="x-none"/>
        </w:rPr>
        <w:t xml:space="preserve"> дней с момента </w:t>
      </w:r>
      <w:r w:rsidRPr="00AB2205">
        <w:rPr>
          <w:lang w:eastAsia="x-none"/>
        </w:rPr>
        <w:t>вступления Контракта в силу</w:t>
      </w:r>
      <w:r w:rsidRPr="00AB2205">
        <w:rPr>
          <w:lang w:val="x-none" w:eastAsia="x-none"/>
        </w:rPr>
        <w:t xml:space="preserve">. 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left" w:pos="513"/>
          <w:tab w:val="num" w:pos="930"/>
        </w:tabs>
        <w:ind w:left="0" w:firstLine="0"/>
        <w:jc w:val="both"/>
        <w:rPr>
          <w:lang w:val="x-none" w:eastAsia="x-none"/>
        </w:rPr>
      </w:pPr>
      <w:r w:rsidRPr="00AB2205">
        <w:rPr>
          <w:lang w:val="x-none" w:eastAsia="x-none"/>
        </w:rPr>
        <w:t>Перед началом оказания услуг представители Заказчика проводят инструктаж работников Исполнителя на предмет соблюдения правил техники безопасности, пожарной безопасности, правил внутреннего распорядка на Объекте.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left" w:pos="513"/>
          <w:tab w:val="num" w:pos="570"/>
          <w:tab w:val="num" w:pos="930"/>
        </w:tabs>
        <w:ind w:left="0" w:firstLine="0"/>
        <w:jc w:val="both"/>
        <w:rPr>
          <w:lang w:val="x-none" w:eastAsia="x-none"/>
        </w:rPr>
      </w:pPr>
      <w:r w:rsidRPr="00AB2205">
        <w:rPr>
          <w:lang w:val="x-none" w:eastAsia="x-none"/>
        </w:rPr>
        <w:lastRenderedPageBreak/>
        <w:t xml:space="preserve">Заказчик назначает своего представителя для осуществления контроля за оказанием услуг на Объекте. 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num" w:pos="570"/>
          <w:tab w:val="num" w:pos="930"/>
        </w:tabs>
        <w:ind w:left="0" w:firstLine="0"/>
        <w:jc w:val="both"/>
        <w:rPr>
          <w:lang w:val="x-none" w:eastAsia="x-none"/>
        </w:rPr>
      </w:pPr>
      <w:r w:rsidRPr="00AB2205">
        <w:rPr>
          <w:lang w:val="x-none" w:eastAsia="x-none"/>
        </w:rPr>
        <w:t>Требования к порядку оказания услуг</w:t>
      </w:r>
      <w:r w:rsidRPr="00AB2205">
        <w:rPr>
          <w:lang w:eastAsia="x-none"/>
        </w:rPr>
        <w:t xml:space="preserve"> и отчётной документации</w:t>
      </w:r>
      <w:r w:rsidRPr="00AB2205">
        <w:rPr>
          <w:lang w:val="x-none" w:eastAsia="x-none"/>
        </w:rPr>
        <w:t xml:space="preserve"> также содержатся в Техническом задании. 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num" w:pos="570"/>
          <w:tab w:val="num" w:pos="930"/>
        </w:tabs>
        <w:ind w:left="0" w:firstLine="0"/>
        <w:jc w:val="both"/>
        <w:rPr>
          <w:lang w:val="x-none" w:eastAsia="x-none"/>
        </w:rPr>
      </w:pPr>
      <w:r w:rsidRPr="00AB2205">
        <w:rPr>
          <w:lang w:val="x-none" w:eastAsia="x-none"/>
        </w:rPr>
        <w:t>По итогам провед</w:t>
      </w:r>
      <w:r w:rsidRPr="00AB2205">
        <w:rPr>
          <w:lang w:eastAsia="x-none"/>
        </w:rPr>
        <w:t>ения</w:t>
      </w:r>
      <w:r w:rsidRPr="00AB2205">
        <w:rPr>
          <w:lang w:val="x-none" w:eastAsia="x-none"/>
        </w:rPr>
        <w:t xml:space="preserve"> диагностики и обследования Исполнитель выдаёт Заказчику Заключение.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num" w:pos="570"/>
          <w:tab w:val="num" w:pos="930"/>
        </w:tabs>
        <w:ind w:left="0" w:firstLine="0"/>
        <w:jc w:val="both"/>
        <w:rPr>
          <w:lang w:val="x-none" w:eastAsia="x-none"/>
        </w:rPr>
      </w:pPr>
      <w:r w:rsidRPr="00AB2205">
        <w:rPr>
          <w:lang w:val="x-none" w:eastAsia="x-none"/>
        </w:rPr>
        <w:t>Сдача-приёмка оказанных услуг оформляется двусторонним Актом о приёмке выполненных работ.</w:t>
      </w:r>
    </w:p>
    <w:p w:rsidR="00B51F55" w:rsidRPr="00AB2205" w:rsidRDefault="00B51F55" w:rsidP="00B51F55">
      <w:pPr>
        <w:jc w:val="center"/>
        <w:rPr>
          <w:b/>
          <w:bCs/>
        </w:rPr>
      </w:pPr>
    </w:p>
    <w:p w:rsidR="00B51F55" w:rsidRPr="00AB2205" w:rsidRDefault="00B51F55" w:rsidP="00B51F55">
      <w:pPr>
        <w:numPr>
          <w:ilvl w:val="0"/>
          <w:numId w:val="1"/>
        </w:numPr>
        <w:tabs>
          <w:tab w:val="left" w:pos="456"/>
        </w:tabs>
        <w:ind w:left="0" w:firstLine="0"/>
        <w:jc w:val="center"/>
        <w:rPr>
          <w:b/>
          <w:bCs/>
        </w:rPr>
      </w:pPr>
      <w:r w:rsidRPr="00AB2205">
        <w:rPr>
          <w:b/>
          <w:bCs/>
        </w:rPr>
        <w:t xml:space="preserve">Требования к качеству и безопасности услуг, устранение недостатков. 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num" w:pos="57"/>
          <w:tab w:val="left" w:pos="570"/>
          <w:tab w:val="num" w:pos="930"/>
        </w:tabs>
        <w:ind w:left="57" w:firstLine="0"/>
        <w:jc w:val="both"/>
      </w:pPr>
      <w:r w:rsidRPr="00AB2205">
        <w:t>Требования к качеству и безопасности услуг определены в Техническом задании.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num" w:pos="57"/>
          <w:tab w:val="left" w:pos="570"/>
          <w:tab w:val="num" w:pos="930"/>
        </w:tabs>
        <w:ind w:left="57" w:firstLine="0"/>
        <w:jc w:val="both"/>
      </w:pPr>
      <w:r w:rsidRPr="00AB2205">
        <w:t>При обнаружении недостатков в ходе оказания услуг, а также при их приемке Стороны Контракта составляют двухсторонний акт о выявленных недостатках и согласуют сроки и порядок их устранения. В случае необоснованного отказа Исполнителя от подписания такого акта, Заказчик делает в нем отметку и получает право требовать от Исполнителя устранения установленных в акте недостатков.</w:t>
      </w:r>
    </w:p>
    <w:p w:rsidR="00B51F55" w:rsidRPr="00AB2205" w:rsidRDefault="00B51F55" w:rsidP="00B51F55">
      <w:pPr>
        <w:tabs>
          <w:tab w:val="num" w:pos="57"/>
          <w:tab w:val="left" w:pos="570"/>
        </w:tabs>
        <w:ind w:left="57"/>
        <w:jc w:val="both"/>
      </w:pPr>
      <w:r w:rsidRPr="00AB2205">
        <w:tab/>
        <w:t xml:space="preserve">Установленные в акте недостатки Исполнитель устраняет собственными силами и за свой счет. 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num" w:pos="57"/>
          <w:tab w:val="left" w:pos="570"/>
          <w:tab w:val="num" w:pos="930"/>
        </w:tabs>
        <w:ind w:left="57" w:firstLine="0"/>
        <w:jc w:val="both"/>
      </w:pPr>
      <w:r w:rsidRPr="00AB2205">
        <w:t>Если Исполнитель не устраняет установленные недостатки, Заказчик вправе устранить недостатки своим силами или привлечь третью сторону, при этом Исполнитель обязан возместить Заказчику понесенные расходы.</w:t>
      </w:r>
    </w:p>
    <w:p w:rsidR="00B51F55" w:rsidRPr="00AB2205" w:rsidRDefault="00B51F55" w:rsidP="00B51F55">
      <w:pPr>
        <w:tabs>
          <w:tab w:val="num" w:pos="570"/>
        </w:tabs>
        <w:jc w:val="both"/>
      </w:pPr>
    </w:p>
    <w:p w:rsidR="00B51F55" w:rsidRPr="00AB2205" w:rsidRDefault="00B51F55" w:rsidP="00B51F55">
      <w:pPr>
        <w:numPr>
          <w:ilvl w:val="0"/>
          <w:numId w:val="1"/>
        </w:numPr>
        <w:tabs>
          <w:tab w:val="left" w:pos="456"/>
        </w:tabs>
        <w:ind w:left="0" w:firstLine="0"/>
        <w:jc w:val="center"/>
        <w:rPr>
          <w:b/>
          <w:bCs/>
        </w:rPr>
      </w:pPr>
      <w:r w:rsidRPr="00AB2205">
        <w:rPr>
          <w:b/>
          <w:bCs/>
        </w:rPr>
        <w:t>Форс-мажор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num" w:pos="171"/>
          <w:tab w:val="left" w:pos="513"/>
          <w:tab w:val="num" w:pos="930"/>
        </w:tabs>
        <w:ind w:left="57" w:firstLine="0"/>
        <w:jc w:val="both"/>
        <w:rPr>
          <w:lang w:val="x-none" w:eastAsia="x-none"/>
        </w:rPr>
      </w:pPr>
      <w:r w:rsidRPr="00AB2205">
        <w:rPr>
          <w:lang w:val="x-none" w:eastAsia="x-none"/>
        </w:rPr>
        <w:t xml:space="preserve">Если стихийное бедствие, военные действия или какое-либо другое форс-мажорное событие, не подконтрольное Заказчику или Исполнителю, срывает выполнение Контракта, Заказчик удостоверяет приостановку Контракта. Исполнитель в кратчайшие сроки после получения уведомления о приостановке останавливает работы. Заказчик производит оплату Исполнителю за весь объем работ, выполненных до даты остановки Объекта.  </w:t>
      </w:r>
    </w:p>
    <w:p w:rsidR="00B51F55" w:rsidRPr="00AB2205" w:rsidRDefault="00B51F55" w:rsidP="00B51F55">
      <w:pPr>
        <w:tabs>
          <w:tab w:val="num" w:pos="171"/>
          <w:tab w:val="left" w:pos="513"/>
        </w:tabs>
        <w:ind w:left="57" w:hanging="57"/>
        <w:jc w:val="both"/>
        <w:rPr>
          <w:lang w:val="x-none" w:eastAsia="x-none"/>
        </w:rPr>
      </w:pPr>
    </w:p>
    <w:p w:rsidR="00B51F55" w:rsidRPr="00AB2205" w:rsidRDefault="00B51F55" w:rsidP="00B51F55">
      <w:pPr>
        <w:numPr>
          <w:ilvl w:val="0"/>
          <w:numId w:val="1"/>
        </w:numPr>
        <w:tabs>
          <w:tab w:val="left" w:pos="456"/>
        </w:tabs>
        <w:ind w:left="0" w:firstLine="0"/>
        <w:jc w:val="center"/>
        <w:rPr>
          <w:b/>
        </w:rPr>
      </w:pPr>
      <w:r w:rsidRPr="00AB2205">
        <w:rPr>
          <w:b/>
        </w:rPr>
        <w:t>Ответственность Сторон и порядок разрешения споров</w:t>
      </w:r>
    </w:p>
    <w:p w:rsidR="00B51F55" w:rsidRPr="00AB2205" w:rsidRDefault="00B51F55" w:rsidP="00B51F55">
      <w:pPr>
        <w:widowControl w:val="0"/>
        <w:numPr>
          <w:ilvl w:val="1"/>
          <w:numId w:val="1"/>
        </w:numPr>
        <w:tabs>
          <w:tab w:val="clear" w:pos="854"/>
          <w:tab w:val="num" w:pos="567"/>
          <w:tab w:val="num" w:pos="930"/>
        </w:tabs>
        <w:ind w:left="0" w:right="-16" w:firstLine="0"/>
        <w:jc w:val="both"/>
      </w:pPr>
      <w:r w:rsidRPr="00AB2205"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B51F55" w:rsidRPr="00AB2205" w:rsidRDefault="00B51F55" w:rsidP="00B51F55">
      <w:pPr>
        <w:widowControl w:val="0"/>
        <w:numPr>
          <w:ilvl w:val="1"/>
          <w:numId w:val="1"/>
        </w:numPr>
        <w:tabs>
          <w:tab w:val="clear" w:pos="854"/>
          <w:tab w:val="num" w:pos="567"/>
          <w:tab w:val="num" w:pos="930"/>
        </w:tabs>
        <w:ind w:left="0" w:right="-16" w:firstLine="0"/>
        <w:jc w:val="both"/>
      </w:pPr>
      <w:r w:rsidRPr="00AB2205"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6" w:history="1">
        <w:r w:rsidRPr="00AB2205">
          <w:rPr>
            <w:rStyle w:val="a3"/>
          </w:rPr>
          <w:t>ставки рефинансирования</w:t>
        </w:r>
      </w:hyperlink>
      <w:r w:rsidRPr="00AB2205">
        <w:t xml:space="preserve"> Центрального банка Российской Федерации от не уплаченной в срок суммы.</w:t>
      </w:r>
    </w:p>
    <w:p w:rsidR="00B51F55" w:rsidRPr="00AB2205" w:rsidRDefault="00B51F55" w:rsidP="00B51F55">
      <w:pPr>
        <w:widowControl w:val="0"/>
        <w:numPr>
          <w:ilvl w:val="1"/>
          <w:numId w:val="1"/>
        </w:numPr>
        <w:tabs>
          <w:tab w:val="clear" w:pos="854"/>
          <w:tab w:val="num" w:pos="567"/>
          <w:tab w:val="num" w:pos="930"/>
        </w:tabs>
        <w:ind w:left="0" w:right="-16" w:firstLine="0"/>
        <w:jc w:val="both"/>
      </w:pPr>
      <w:r w:rsidRPr="00AB2205">
        <w:t xml:space="preserve">В случае ненадлежащего исполнения Заказчиком обязательств, предусмотренных Контрактом, за исключением просрочки исполнения обязательств Исполнитель вправе взыскать с Заказчика штраф в размере 2,5 процентов цены Контракта, что составляет </w:t>
      </w:r>
      <w:r w:rsidR="008E40BC" w:rsidRPr="00AB2205">
        <w:t>7</w:t>
      </w:r>
      <w:r w:rsidR="005D2903" w:rsidRPr="005D2903">
        <w:t xml:space="preserve"> </w:t>
      </w:r>
      <w:r w:rsidR="008E40BC" w:rsidRPr="00AB2205">
        <w:t>475 (Семь тысяч четыреста семьдесят пять)</w:t>
      </w:r>
      <w:r w:rsidRPr="00AB2205">
        <w:t xml:space="preserve"> рублей </w:t>
      </w:r>
      <w:r w:rsidR="008E40BC" w:rsidRPr="00AB2205">
        <w:t>00</w:t>
      </w:r>
      <w:r w:rsidRPr="00AB2205">
        <w:t xml:space="preserve"> копеек.</w:t>
      </w:r>
    </w:p>
    <w:p w:rsidR="00B51F55" w:rsidRPr="00AB2205" w:rsidRDefault="00B51F55" w:rsidP="00B51F55">
      <w:pPr>
        <w:widowControl w:val="0"/>
        <w:numPr>
          <w:ilvl w:val="1"/>
          <w:numId w:val="1"/>
        </w:numPr>
        <w:tabs>
          <w:tab w:val="clear" w:pos="854"/>
          <w:tab w:val="num" w:pos="567"/>
          <w:tab w:val="num" w:pos="930"/>
        </w:tabs>
        <w:ind w:left="0" w:right="-16" w:firstLine="0"/>
        <w:jc w:val="both"/>
      </w:pPr>
      <w:r w:rsidRPr="00AB2205"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B51F55" w:rsidRPr="00AB2205" w:rsidRDefault="00B51F55" w:rsidP="00B51F55">
      <w:pPr>
        <w:widowControl w:val="0"/>
        <w:numPr>
          <w:ilvl w:val="1"/>
          <w:numId w:val="1"/>
        </w:numPr>
        <w:tabs>
          <w:tab w:val="clear" w:pos="854"/>
          <w:tab w:val="num" w:pos="567"/>
          <w:tab w:val="num" w:pos="930"/>
        </w:tabs>
        <w:ind w:left="0" w:right="-16" w:firstLine="0"/>
        <w:jc w:val="both"/>
      </w:pPr>
      <w:r w:rsidRPr="00AB2205">
        <w:t xml:space="preserve">Пеня начисляется за каждый день просрочки исполнения Исполнителем обязательства, предусмотренного Контрактом,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и определяется по формуле: </w:t>
      </w:r>
    </w:p>
    <w:p w:rsidR="00B51F55" w:rsidRPr="00B85E2B" w:rsidRDefault="00B51F55" w:rsidP="00B51F55">
      <w:pPr>
        <w:tabs>
          <w:tab w:val="num" w:pos="567"/>
        </w:tabs>
        <w:rPr>
          <w:i/>
          <w:sz w:val="20"/>
          <w:szCs w:val="20"/>
        </w:rPr>
      </w:pPr>
      <w:r w:rsidRPr="00B85E2B">
        <w:rPr>
          <w:i/>
          <w:sz w:val="20"/>
          <w:szCs w:val="20"/>
        </w:rPr>
        <w:t>П = (Ц - В) x</w:t>
      </w:r>
      <w:proofErr w:type="gramStart"/>
      <w:r w:rsidRPr="00B85E2B">
        <w:rPr>
          <w:i/>
          <w:sz w:val="20"/>
          <w:szCs w:val="20"/>
        </w:rPr>
        <w:t xml:space="preserve"> С</w:t>
      </w:r>
      <w:proofErr w:type="gramEnd"/>
      <w:r w:rsidRPr="00B85E2B">
        <w:rPr>
          <w:i/>
          <w:sz w:val="20"/>
          <w:szCs w:val="20"/>
        </w:rPr>
        <w:t>,</w:t>
      </w:r>
    </w:p>
    <w:p w:rsidR="00B51F55" w:rsidRPr="00B85E2B" w:rsidRDefault="00B51F55" w:rsidP="00B51F55">
      <w:pPr>
        <w:tabs>
          <w:tab w:val="num" w:pos="567"/>
        </w:tabs>
        <w:rPr>
          <w:i/>
          <w:sz w:val="20"/>
          <w:szCs w:val="20"/>
        </w:rPr>
      </w:pPr>
      <w:r w:rsidRPr="00B85E2B">
        <w:rPr>
          <w:i/>
          <w:sz w:val="20"/>
          <w:szCs w:val="20"/>
        </w:rPr>
        <w:t>где:</w:t>
      </w:r>
    </w:p>
    <w:p w:rsidR="00B51F55" w:rsidRPr="00B85E2B" w:rsidRDefault="00B51F55" w:rsidP="00B51F55">
      <w:pPr>
        <w:tabs>
          <w:tab w:val="num" w:pos="567"/>
        </w:tabs>
        <w:rPr>
          <w:i/>
          <w:sz w:val="20"/>
          <w:szCs w:val="20"/>
        </w:rPr>
      </w:pPr>
      <w:proofErr w:type="gramStart"/>
      <w:r w:rsidRPr="00B85E2B">
        <w:rPr>
          <w:i/>
          <w:sz w:val="20"/>
          <w:szCs w:val="20"/>
        </w:rPr>
        <w:t>Ц</w:t>
      </w:r>
      <w:proofErr w:type="gramEnd"/>
      <w:r w:rsidRPr="00B85E2B">
        <w:rPr>
          <w:i/>
          <w:sz w:val="20"/>
          <w:szCs w:val="20"/>
        </w:rPr>
        <w:t xml:space="preserve"> - цена настоящего Контракта;</w:t>
      </w:r>
    </w:p>
    <w:p w:rsidR="00B51F55" w:rsidRPr="00B85E2B" w:rsidRDefault="00B51F55" w:rsidP="00B51F55">
      <w:pPr>
        <w:tabs>
          <w:tab w:val="num" w:pos="567"/>
        </w:tabs>
        <w:rPr>
          <w:i/>
          <w:sz w:val="20"/>
          <w:szCs w:val="20"/>
        </w:rPr>
      </w:pPr>
      <w:proofErr w:type="gramStart"/>
      <w:r w:rsidRPr="00B85E2B">
        <w:rPr>
          <w:i/>
          <w:sz w:val="20"/>
          <w:szCs w:val="20"/>
        </w:rPr>
        <w:t>В - стоимость фактически исполненного в установленный срок Исполнителем обязательства по настоящему Контракту, определяемая на основании документа о приемке оказанных услуг, в том числе отдельных этапов исполнения настоящего Контракта;</w:t>
      </w:r>
      <w:proofErr w:type="gramEnd"/>
    </w:p>
    <w:p w:rsidR="00B51F55" w:rsidRPr="00B85E2B" w:rsidRDefault="00B51F55" w:rsidP="00B51F55">
      <w:pPr>
        <w:tabs>
          <w:tab w:val="num" w:pos="567"/>
        </w:tabs>
        <w:rPr>
          <w:i/>
          <w:sz w:val="20"/>
          <w:szCs w:val="20"/>
        </w:rPr>
      </w:pPr>
      <w:r w:rsidRPr="00B85E2B">
        <w:rPr>
          <w:i/>
          <w:sz w:val="20"/>
          <w:szCs w:val="20"/>
        </w:rPr>
        <w:t>С - размер ставки.</w:t>
      </w:r>
    </w:p>
    <w:p w:rsidR="00B51F55" w:rsidRPr="00B85E2B" w:rsidRDefault="00B51F55" w:rsidP="00B51F55">
      <w:pPr>
        <w:tabs>
          <w:tab w:val="num" w:pos="567"/>
        </w:tabs>
        <w:rPr>
          <w:i/>
          <w:sz w:val="20"/>
          <w:szCs w:val="20"/>
        </w:rPr>
      </w:pPr>
      <w:r w:rsidRPr="00B85E2B">
        <w:rPr>
          <w:i/>
          <w:sz w:val="20"/>
          <w:szCs w:val="20"/>
        </w:rPr>
        <w:lastRenderedPageBreak/>
        <w:t>Размер ставки определяется по формуле:</w:t>
      </w:r>
    </w:p>
    <w:p w:rsidR="00B51F55" w:rsidRPr="00B85E2B" w:rsidRDefault="00B51F55" w:rsidP="00B51F55">
      <w:pPr>
        <w:tabs>
          <w:tab w:val="num" w:pos="567"/>
        </w:tabs>
        <w:rPr>
          <w:i/>
          <w:sz w:val="20"/>
          <w:szCs w:val="20"/>
        </w:rPr>
      </w:pPr>
      <w:r w:rsidRPr="00B85E2B">
        <w:rPr>
          <w:i/>
          <w:noProof/>
          <w:position w:val="-14"/>
          <w:sz w:val="20"/>
          <w:szCs w:val="20"/>
        </w:rPr>
        <w:drawing>
          <wp:inline distT="0" distB="0" distL="0" distR="0" wp14:anchorId="4E3A3968" wp14:editId="2AB93A20">
            <wp:extent cx="993775" cy="2590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E2B">
        <w:rPr>
          <w:i/>
          <w:sz w:val="20"/>
          <w:szCs w:val="20"/>
        </w:rPr>
        <w:t>,</w:t>
      </w:r>
    </w:p>
    <w:p w:rsidR="00B51F55" w:rsidRPr="00B85E2B" w:rsidRDefault="00B51F55" w:rsidP="00B51F55">
      <w:pPr>
        <w:tabs>
          <w:tab w:val="left" w:pos="284"/>
          <w:tab w:val="num" w:pos="567"/>
        </w:tabs>
        <w:rPr>
          <w:i/>
          <w:sz w:val="20"/>
          <w:szCs w:val="20"/>
        </w:rPr>
      </w:pPr>
      <w:r w:rsidRPr="00B85E2B">
        <w:rPr>
          <w:i/>
          <w:sz w:val="20"/>
          <w:szCs w:val="20"/>
        </w:rPr>
        <w:t>где:</w:t>
      </w:r>
    </w:p>
    <w:p w:rsidR="00B51F55" w:rsidRPr="00B85E2B" w:rsidRDefault="00B51F55" w:rsidP="00B51F55">
      <w:pPr>
        <w:tabs>
          <w:tab w:val="num" w:pos="567"/>
        </w:tabs>
        <w:rPr>
          <w:i/>
          <w:sz w:val="20"/>
          <w:szCs w:val="20"/>
        </w:rPr>
      </w:pPr>
      <w:r w:rsidRPr="00B85E2B">
        <w:rPr>
          <w:i/>
          <w:noProof/>
          <w:sz w:val="20"/>
          <w:szCs w:val="20"/>
        </w:rPr>
        <w:drawing>
          <wp:inline distT="0" distB="0" distL="0" distR="0" wp14:anchorId="1EF7B452" wp14:editId="1FCD6756">
            <wp:extent cx="273685" cy="2590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E2B">
        <w:rPr>
          <w:i/>
          <w:sz w:val="20"/>
          <w:szCs w:val="20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</w:t>
      </w:r>
      <w:proofErr w:type="gramStart"/>
      <w:r w:rsidRPr="00B85E2B">
        <w:rPr>
          <w:i/>
          <w:sz w:val="20"/>
          <w:szCs w:val="20"/>
        </w:rPr>
        <w:t xml:space="preserve"> К</w:t>
      </w:r>
      <w:proofErr w:type="gramEnd"/>
      <w:r w:rsidRPr="00B85E2B">
        <w:rPr>
          <w:i/>
          <w:sz w:val="20"/>
          <w:szCs w:val="20"/>
        </w:rPr>
        <w:t>;</w:t>
      </w:r>
    </w:p>
    <w:p w:rsidR="00B51F55" w:rsidRPr="00B85E2B" w:rsidRDefault="00B51F55" w:rsidP="00B51F55">
      <w:pPr>
        <w:tabs>
          <w:tab w:val="num" w:pos="567"/>
        </w:tabs>
        <w:rPr>
          <w:i/>
          <w:sz w:val="20"/>
          <w:szCs w:val="20"/>
        </w:rPr>
      </w:pPr>
      <w:r w:rsidRPr="00B85E2B">
        <w:rPr>
          <w:i/>
          <w:sz w:val="20"/>
          <w:szCs w:val="20"/>
        </w:rPr>
        <w:t>ДП - количество дней просрочки.</w:t>
      </w:r>
    </w:p>
    <w:p w:rsidR="00B51F55" w:rsidRPr="00B85E2B" w:rsidRDefault="00B51F55" w:rsidP="00B51F55">
      <w:pPr>
        <w:tabs>
          <w:tab w:val="num" w:pos="567"/>
        </w:tabs>
        <w:rPr>
          <w:i/>
          <w:sz w:val="20"/>
          <w:szCs w:val="20"/>
        </w:rPr>
      </w:pPr>
      <w:r w:rsidRPr="00B85E2B">
        <w:rPr>
          <w:i/>
          <w:sz w:val="20"/>
          <w:szCs w:val="20"/>
        </w:rPr>
        <w:t>Коэффициент</w:t>
      </w:r>
      <w:proofErr w:type="gramStart"/>
      <w:r w:rsidRPr="00B85E2B">
        <w:rPr>
          <w:i/>
          <w:sz w:val="20"/>
          <w:szCs w:val="20"/>
        </w:rPr>
        <w:t xml:space="preserve"> К</w:t>
      </w:r>
      <w:proofErr w:type="gramEnd"/>
      <w:r w:rsidRPr="00B85E2B">
        <w:rPr>
          <w:i/>
          <w:sz w:val="20"/>
          <w:szCs w:val="20"/>
        </w:rPr>
        <w:t xml:space="preserve"> определяется по формуле:</w:t>
      </w:r>
    </w:p>
    <w:p w:rsidR="00B51F55" w:rsidRPr="00B85E2B" w:rsidRDefault="00B51F55" w:rsidP="00B51F55">
      <w:pPr>
        <w:tabs>
          <w:tab w:val="num" w:pos="567"/>
          <w:tab w:val="left" w:pos="3667"/>
        </w:tabs>
        <w:rPr>
          <w:i/>
          <w:sz w:val="20"/>
          <w:szCs w:val="20"/>
        </w:rPr>
      </w:pPr>
      <w:r w:rsidRPr="00B85E2B">
        <w:rPr>
          <w:i/>
          <w:noProof/>
          <w:sz w:val="20"/>
          <w:szCs w:val="20"/>
        </w:rPr>
        <w:drawing>
          <wp:inline distT="0" distB="0" distL="0" distR="0" wp14:anchorId="260214E7" wp14:editId="38E8A069">
            <wp:extent cx="1173480" cy="41783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E2B">
        <w:rPr>
          <w:i/>
          <w:sz w:val="20"/>
          <w:szCs w:val="20"/>
        </w:rPr>
        <w:t>,</w:t>
      </w:r>
      <w:r w:rsidRPr="00B85E2B">
        <w:rPr>
          <w:i/>
          <w:sz w:val="20"/>
          <w:szCs w:val="20"/>
        </w:rPr>
        <w:tab/>
      </w:r>
    </w:p>
    <w:p w:rsidR="00B51F55" w:rsidRPr="00B85E2B" w:rsidRDefault="00B51F55" w:rsidP="00B51F55">
      <w:pPr>
        <w:tabs>
          <w:tab w:val="num" w:pos="567"/>
        </w:tabs>
        <w:rPr>
          <w:i/>
          <w:sz w:val="20"/>
          <w:szCs w:val="20"/>
        </w:rPr>
      </w:pPr>
      <w:r w:rsidRPr="00B85E2B">
        <w:rPr>
          <w:i/>
          <w:sz w:val="20"/>
          <w:szCs w:val="20"/>
        </w:rPr>
        <w:t>где:</w:t>
      </w:r>
    </w:p>
    <w:p w:rsidR="00B51F55" w:rsidRPr="00B85E2B" w:rsidRDefault="00B51F55" w:rsidP="00B51F55">
      <w:pPr>
        <w:tabs>
          <w:tab w:val="num" w:pos="567"/>
        </w:tabs>
        <w:rPr>
          <w:i/>
          <w:sz w:val="20"/>
          <w:szCs w:val="20"/>
        </w:rPr>
      </w:pPr>
      <w:r w:rsidRPr="00B85E2B">
        <w:rPr>
          <w:i/>
          <w:sz w:val="20"/>
          <w:szCs w:val="20"/>
        </w:rPr>
        <w:t>ДП - количество дней просрочки;</w:t>
      </w:r>
    </w:p>
    <w:p w:rsidR="00B51F55" w:rsidRPr="00B85E2B" w:rsidRDefault="00B51F55" w:rsidP="00B51F55">
      <w:pPr>
        <w:tabs>
          <w:tab w:val="num" w:pos="567"/>
        </w:tabs>
        <w:rPr>
          <w:i/>
          <w:sz w:val="20"/>
          <w:szCs w:val="20"/>
        </w:rPr>
      </w:pPr>
      <w:r w:rsidRPr="00B85E2B">
        <w:rPr>
          <w:i/>
          <w:sz w:val="20"/>
          <w:szCs w:val="20"/>
        </w:rPr>
        <w:t>ДК - срок исполнения обязательства по настоящему Контракту (количество дней).</w:t>
      </w:r>
    </w:p>
    <w:p w:rsidR="00B51F55" w:rsidRPr="00B85E2B" w:rsidRDefault="00B51F55" w:rsidP="00B51F55">
      <w:pPr>
        <w:tabs>
          <w:tab w:val="num" w:pos="567"/>
        </w:tabs>
        <w:rPr>
          <w:i/>
          <w:sz w:val="20"/>
          <w:szCs w:val="20"/>
        </w:rPr>
      </w:pPr>
      <w:r w:rsidRPr="00B85E2B">
        <w:rPr>
          <w:i/>
          <w:sz w:val="20"/>
          <w:szCs w:val="20"/>
        </w:rPr>
        <w:t>При</w:t>
      </w:r>
      <w:proofErr w:type="gramStart"/>
      <w:r w:rsidRPr="00B85E2B">
        <w:rPr>
          <w:i/>
          <w:sz w:val="20"/>
          <w:szCs w:val="20"/>
        </w:rPr>
        <w:t xml:space="preserve"> К</w:t>
      </w:r>
      <w:proofErr w:type="gramEnd"/>
      <w:r w:rsidRPr="00B85E2B">
        <w:rPr>
          <w:i/>
          <w:sz w:val="20"/>
          <w:szCs w:val="20"/>
        </w:rP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B51F55" w:rsidRPr="00B85E2B" w:rsidRDefault="00B51F55" w:rsidP="00B51F55">
      <w:pPr>
        <w:tabs>
          <w:tab w:val="num" w:pos="567"/>
        </w:tabs>
        <w:rPr>
          <w:i/>
          <w:sz w:val="20"/>
          <w:szCs w:val="20"/>
        </w:rPr>
      </w:pPr>
      <w:r w:rsidRPr="00B85E2B">
        <w:rPr>
          <w:i/>
          <w:sz w:val="20"/>
          <w:szCs w:val="20"/>
        </w:rPr>
        <w:t>При</w:t>
      </w:r>
      <w:proofErr w:type="gramStart"/>
      <w:r w:rsidRPr="00B85E2B">
        <w:rPr>
          <w:i/>
          <w:sz w:val="20"/>
          <w:szCs w:val="20"/>
        </w:rPr>
        <w:t xml:space="preserve"> К</w:t>
      </w:r>
      <w:proofErr w:type="gramEnd"/>
      <w:r w:rsidRPr="00B85E2B">
        <w:rPr>
          <w:i/>
          <w:sz w:val="20"/>
          <w:szCs w:val="20"/>
        </w:rPr>
        <w:t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B51F55" w:rsidRPr="00B85E2B" w:rsidRDefault="00B51F55" w:rsidP="00B51F55">
      <w:pPr>
        <w:tabs>
          <w:tab w:val="num" w:pos="567"/>
        </w:tabs>
        <w:rPr>
          <w:i/>
          <w:sz w:val="20"/>
          <w:szCs w:val="20"/>
        </w:rPr>
      </w:pPr>
      <w:r w:rsidRPr="00B85E2B">
        <w:rPr>
          <w:i/>
          <w:sz w:val="20"/>
          <w:szCs w:val="20"/>
        </w:rPr>
        <w:t>При</w:t>
      </w:r>
      <w:proofErr w:type="gramStart"/>
      <w:r w:rsidRPr="00B85E2B">
        <w:rPr>
          <w:i/>
          <w:sz w:val="20"/>
          <w:szCs w:val="20"/>
        </w:rPr>
        <w:t xml:space="preserve"> К</w:t>
      </w:r>
      <w:proofErr w:type="gramEnd"/>
      <w:r w:rsidRPr="00B85E2B">
        <w:rPr>
          <w:i/>
          <w:sz w:val="20"/>
          <w:szCs w:val="20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B51F55" w:rsidRPr="00AB2205" w:rsidRDefault="00B51F55" w:rsidP="00B51F55">
      <w:pPr>
        <w:widowControl w:val="0"/>
        <w:numPr>
          <w:ilvl w:val="1"/>
          <w:numId w:val="1"/>
        </w:numPr>
        <w:tabs>
          <w:tab w:val="clear" w:pos="854"/>
          <w:tab w:val="num" w:pos="567"/>
          <w:tab w:val="num" w:pos="930"/>
        </w:tabs>
        <w:ind w:left="0" w:right="-16" w:firstLine="0"/>
        <w:jc w:val="both"/>
      </w:pPr>
      <w:r w:rsidRPr="00AB2205">
        <w:t xml:space="preserve">За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Исполнитель выплачивает Заказчику штраф в размере 10 процентов цены Контракта, что </w:t>
      </w:r>
      <w:r w:rsidRPr="0045494E">
        <w:t xml:space="preserve">составляет </w:t>
      </w:r>
      <w:r w:rsidR="00AB2205" w:rsidRPr="0045494E">
        <w:t>29</w:t>
      </w:r>
      <w:r w:rsidR="005D2903" w:rsidRPr="0045494E">
        <w:t xml:space="preserve"> </w:t>
      </w:r>
      <w:r w:rsidR="004B08C0" w:rsidRPr="0045494E">
        <w:t>9</w:t>
      </w:r>
      <w:r w:rsidR="00AB2205" w:rsidRPr="0045494E">
        <w:t>00</w:t>
      </w:r>
      <w:r w:rsidR="008E40BC" w:rsidRPr="0045494E">
        <w:t xml:space="preserve"> </w:t>
      </w:r>
      <w:r w:rsidR="00AB2205" w:rsidRPr="0045494E">
        <w:t>(</w:t>
      </w:r>
      <w:r w:rsidR="008E40BC" w:rsidRPr="0045494E">
        <w:t>Двадцать девять тысяч</w:t>
      </w:r>
      <w:r w:rsidR="004B08C0" w:rsidRPr="0045494E">
        <w:t xml:space="preserve"> девятьсот</w:t>
      </w:r>
      <w:r w:rsidR="00AB2205" w:rsidRPr="0045494E">
        <w:t>)</w:t>
      </w:r>
      <w:r w:rsidRPr="0045494E">
        <w:t xml:space="preserve"> рублей </w:t>
      </w:r>
      <w:r w:rsidR="00AB2205" w:rsidRPr="0045494E">
        <w:t>00</w:t>
      </w:r>
      <w:bookmarkStart w:id="0" w:name="_GoBack"/>
      <w:bookmarkEnd w:id="0"/>
      <w:r w:rsidRPr="00AB2205">
        <w:t xml:space="preserve"> копеек.</w:t>
      </w:r>
    </w:p>
    <w:p w:rsidR="00B51F55" w:rsidRPr="00AB2205" w:rsidRDefault="00B51F55" w:rsidP="00B51F55">
      <w:pPr>
        <w:widowControl w:val="0"/>
        <w:numPr>
          <w:ilvl w:val="1"/>
          <w:numId w:val="1"/>
        </w:numPr>
        <w:tabs>
          <w:tab w:val="clear" w:pos="854"/>
          <w:tab w:val="num" w:pos="567"/>
          <w:tab w:val="num" w:pos="930"/>
        </w:tabs>
        <w:ind w:left="0" w:right="-16" w:firstLine="0"/>
        <w:jc w:val="both"/>
      </w:pPr>
      <w:r w:rsidRPr="00AB2205">
        <w:t>Исполнитель несет ответственность за причиненный уще</w:t>
      </w:r>
      <w:proofErr w:type="gramStart"/>
      <w:r w:rsidRPr="00AB2205">
        <w:t>рб всл</w:t>
      </w:r>
      <w:proofErr w:type="gramEnd"/>
      <w:r w:rsidRPr="00AB2205">
        <w:t xml:space="preserve">едствие ненадлежащего исполнения настоящего Контракта перед третьими лицами. </w:t>
      </w:r>
    </w:p>
    <w:p w:rsidR="00B51F55" w:rsidRPr="00AB2205" w:rsidRDefault="00B51F55" w:rsidP="00B51F55">
      <w:pPr>
        <w:widowControl w:val="0"/>
        <w:numPr>
          <w:ilvl w:val="1"/>
          <w:numId w:val="1"/>
        </w:numPr>
        <w:tabs>
          <w:tab w:val="clear" w:pos="854"/>
          <w:tab w:val="num" w:pos="567"/>
          <w:tab w:val="num" w:pos="930"/>
        </w:tabs>
        <w:ind w:left="0" w:right="-16" w:firstLine="0"/>
        <w:jc w:val="both"/>
      </w:pPr>
      <w:r w:rsidRPr="00AB2205">
        <w:t>В случае привлечения контролирующими органами Заказчика к ответственности в результате несоблюдения Подрядчиком норм и правил действующего законодательства Российской Федерации, а также ненадлежащего выполнения или невыполнения принятых обязательств Подрядчик обязан возместить Заказчику сумму уплаченных штрафов в полном размере.</w:t>
      </w:r>
    </w:p>
    <w:p w:rsidR="00B51F55" w:rsidRPr="00AB2205" w:rsidRDefault="00B51F55" w:rsidP="00B51F55">
      <w:pPr>
        <w:widowControl w:val="0"/>
        <w:numPr>
          <w:ilvl w:val="1"/>
          <w:numId w:val="1"/>
        </w:numPr>
        <w:tabs>
          <w:tab w:val="clear" w:pos="854"/>
          <w:tab w:val="num" w:pos="567"/>
          <w:tab w:val="num" w:pos="930"/>
        </w:tabs>
        <w:ind w:left="0" w:right="-16" w:firstLine="0"/>
        <w:jc w:val="both"/>
      </w:pPr>
      <w:r w:rsidRPr="00AB2205">
        <w:t>Вред жизни, здоровью или имуществу гражданина, а также вред, имуществу юридических лиц, причиненный Исполнителем в результате исполнения принятых обязательств/ненадлежащего исполнения, подлежит возмещению Исполнителем в полном объеме.</w:t>
      </w:r>
    </w:p>
    <w:p w:rsidR="00B51F55" w:rsidRPr="00AB2205" w:rsidRDefault="00B51F55" w:rsidP="00B51F55">
      <w:pPr>
        <w:widowControl w:val="0"/>
        <w:numPr>
          <w:ilvl w:val="1"/>
          <w:numId w:val="1"/>
        </w:numPr>
        <w:tabs>
          <w:tab w:val="clear" w:pos="854"/>
          <w:tab w:val="num" w:pos="567"/>
          <w:tab w:val="num" w:pos="930"/>
        </w:tabs>
        <w:ind w:left="0" w:right="-16" w:firstLine="0"/>
        <w:jc w:val="both"/>
      </w:pPr>
      <w:proofErr w:type="gramStart"/>
      <w:r w:rsidRPr="00AB2205">
        <w:rPr>
          <w:rFonts w:eastAsia="Calibri"/>
          <w:lang w:eastAsia="en-US"/>
        </w:rPr>
        <w:t>Стороны пришли к соглашению о том, что проценты по денежным обязательствам (ст. 317.1.</w:t>
      </w:r>
      <w:proofErr w:type="gramEnd"/>
      <w:r w:rsidRPr="00AB2205">
        <w:rPr>
          <w:rFonts w:eastAsia="Calibri"/>
          <w:lang w:eastAsia="en-US"/>
        </w:rPr>
        <w:t xml:space="preserve"> </w:t>
      </w:r>
      <w:proofErr w:type="gramStart"/>
      <w:r w:rsidRPr="00AB2205">
        <w:rPr>
          <w:rFonts w:eastAsia="Calibri"/>
          <w:lang w:eastAsia="en-US"/>
        </w:rPr>
        <w:t>ГК РФ) на сумму долга, за период пользования денежными средствами, не начисляются.</w:t>
      </w:r>
      <w:proofErr w:type="gramEnd"/>
    </w:p>
    <w:p w:rsidR="00B51F55" w:rsidRPr="00AB2205" w:rsidRDefault="00B51F55" w:rsidP="00B51F55">
      <w:pPr>
        <w:widowControl w:val="0"/>
        <w:numPr>
          <w:ilvl w:val="1"/>
          <w:numId w:val="1"/>
        </w:numPr>
        <w:tabs>
          <w:tab w:val="clear" w:pos="854"/>
          <w:tab w:val="num" w:pos="567"/>
          <w:tab w:val="num" w:pos="930"/>
        </w:tabs>
        <w:ind w:left="0" w:right="-16" w:firstLine="0"/>
        <w:jc w:val="both"/>
      </w:pPr>
      <w:r w:rsidRPr="00AB2205">
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</w:r>
    </w:p>
    <w:p w:rsidR="00B51F55" w:rsidRPr="00AB2205" w:rsidRDefault="00B51F55" w:rsidP="00B51F55">
      <w:pPr>
        <w:widowControl w:val="0"/>
        <w:numPr>
          <w:ilvl w:val="1"/>
          <w:numId w:val="1"/>
        </w:numPr>
        <w:tabs>
          <w:tab w:val="clear" w:pos="854"/>
          <w:tab w:val="num" w:pos="567"/>
          <w:tab w:val="num" w:pos="930"/>
        </w:tabs>
        <w:ind w:left="0" w:right="-16" w:firstLine="0"/>
        <w:jc w:val="both"/>
      </w:pPr>
      <w:r w:rsidRPr="00AB2205">
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</w:r>
    </w:p>
    <w:p w:rsidR="00B51F55" w:rsidRPr="00AB2205" w:rsidRDefault="00B51F55" w:rsidP="00B51F55">
      <w:pPr>
        <w:widowControl w:val="0"/>
        <w:numPr>
          <w:ilvl w:val="1"/>
          <w:numId w:val="1"/>
        </w:numPr>
        <w:tabs>
          <w:tab w:val="clear" w:pos="854"/>
          <w:tab w:val="num" w:pos="567"/>
          <w:tab w:val="num" w:pos="930"/>
        </w:tabs>
        <w:ind w:left="0" w:right="-16" w:firstLine="0"/>
        <w:jc w:val="both"/>
      </w:pPr>
      <w:r w:rsidRPr="00AB2205">
        <w:t>В случае невозможности разрешения споров путем переговоров Стороны передают их на рассмотрение в Арбитражный суд г. Москвы.</w:t>
      </w:r>
    </w:p>
    <w:p w:rsidR="00B51F55" w:rsidRPr="00AB2205" w:rsidRDefault="00B51F55" w:rsidP="00B51F55">
      <w:pPr>
        <w:tabs>
          <w:tab w:val="left" w:pos="456"/>
        </w:tabs>
        <w:rPr>
          <w:b/>
          <w:noProof/>
        </w:rPr>
      </w:pPr>
    </w:p>
    <w:p w:rsidR="00B51F55" w:rsidRPr="00AB2205" w:rsidRDefault="00B51F55" w:rsidP="00B51F55">
      <w:pPr>
        <w:numPr>
          <w:ilvl w:val="0"/>
          <w:numId w:val="1"/>
        </w:numPr>
        <w:tabs>
          <w:tab w:val="left" w:pos="456"/>
        </w:tabs>
        <w:ind w:left="0" w:firstLine="0"/>
        <w:jc w:val="center"/>
        <w:rPr>
          <w:b/>
          <w:noProof/>
        </w:rPr>
      </w:pPr>
      <w:r w:rsidRPr="00AB2205">
        <w:rPr>
          <w:b/>
        </w:rPr>
        <w:t>Заключительные положения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left" w:pos="567"/>
          <w:tab w:val="num" w:pos="930"/>
        </w:tabs>
        <w:ind w:left="0" w:firstLine="0"/>
        <w:jc w:val="both"/>
      </w:pPr>
      <w:r w:rsidRPr="00AB2205">
        <w:t>Настоящий Контра</w:t>
      </w:r>
      <w:proofErr w:type="gramStart"/>
      <w:r w:rsidRPr="00AB2205">
        <w:t>кт вст</w:t>
      </w:r>
      <w:proofErr w:type="gramEnd"/>
      <w:r w:rsidRPr="00AB2205">
        <w:t>упает в силу со дня его подписания Заказчиком и Исполнителем и действует до полного исполнения Сторонами принятых обязательств.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num" w:pos="567"/>
          <w:tab w:val="num" w:pos="930"/>
        </w:tabs>
        <w:ind w:left="0" w:firstLine="0"/>
        <w:jc w:val="both"/>
      </w:pPr>
      <w:proofErr w:type="gramStart"/>
      <w:r w:rsidRPr="00AB2205">
        <w:t>Контракт</w:t>
      </w:r>
      <w:proofErr w:type="gramEnd"/>
      <w:r w:rsidRPr="00AB2205">
        <w:t xml:space="preserve"> может быть расторгнут по соглашению Сторон, по решению суда или в связи с односторонним отказом Заказчика от исполнения Контракта в соответствии с действующим законодательством. 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left" w:pos="567"/>
          <w:tab w:val="num" w:pos="930"/>
        </w:tabs>
        <w:ind w:left="0" w:firstLine="0"/>
        <w:jc w:val="both"/>
      </w:pPr>
      <w:r w:rsidRPr="00AB2205">
        <w:t>Стороны обязаны известить друг друга в пятидневный срок об изменении своих реквизитов.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left" w:pos="567"/>
          <w:tab w:val="num" w:pos="930"/>
        </w:tabs>
        <w:ind w:left="0" w:firstLine="0"/>
        <w:jc w:val="both"/>
      </w:pPr>
      <w:r w:rsidRPr="00AB2205">
        <w:t>Любые изменения и дополнения к настоящему Контракту действительны при условии, если они совершены в письменной форме и подписаны уполномоченными на то представителями Сторон.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left" w:pos="567"/>
          <w:tab w:val="num" w:pos="930"/>
        </w:tabs>
        <w:ind w:left="0" w:firstLine="0"/>
        <w:jc w:val="both"/>
      </w:pPr>
      <w:r w:rsidRPr="00AB2205">
        <w:t>Техническое задание и Локальная смета являются неотъемлемой частью настоящего Контракта.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left" w:pos="567"/>
          <w:tab w:val="num" w:pos="930"/>
        </w:tabs>
        <w:ind w:left="0" w:firstLine="0"/>
        <w:jc w:val="both"/>
      </w:pPr>
      <w:r w:rsidRPr="00AB2205">
        <w:t xml:space="preserve">Все извещения, требования или иные договорённости между Сторонами должны быть совершены в письменной форме и надлежащим образом (посредством факсимильной связи, </w:t>
      </w:r>
      <w:r w:rsidRPr="00AB2205">
        <w:lastRenderedPageBreak/>
        <w:t>курьером или почтовым отправлением с уведомлением о вручении) переданы Стороне, которой они адресуются.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left" w:pos="567"/>
          <w:tab w:val="num" w:pos="930"/>
        </w:tabs>
        <w:ind w:left="0" w:firstLine="0"/>
        <w:jc w:val="both"/>
      </w:pPr>
      <w:r w:rsidRPr="00AB2205">
        <w:t xml:space="preserve">Обязательства, принятые Сторонами по настоящему Контракту не могут быть переданы третьим лицам, за исключением случаев, установленных настоящим Контрактом, дополнительным соглашением или действующим законодательством РФ. 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left" w:pos="567"/>
          <w:tab w:val="num" w:pos="930"/>
        </w:tabs>
        <w:ind w:left="0" w:firstLine="0"/>
        <w:jc w:val="both"/>
      </w:pPr>
      <w:r w:rsidRPr="00AB2205">
        <w:t>Во всем остальном, что не предусмотрено настоящим Контрактом, Стороны руководствуются действующим законодательством Российской Федерации.</w:t>
      </w:r>
    </w:p>
    <w:p w:rsidR="00B51F55" w:rsidRPr="00AB2205" w:rsidRDefault="00B51F55" w:rsidP="00B51F55">
      <w:pPr>
        <w:numPr>
          <w:ilvl w:val="1"/>
          <w:numId w:val="1"/>
        </w:numPr>
        <w:tabs>
          <w:tab w:val="clear" w:pos="854"/>
          <w:tab w:val="left" w:pos="567"/>
          <w:tab w:val="num" w:pos="930"/>
        </w:tabs>
        <w:ind w:left="0" w:firstLine="0"/>
        <w:jc w:val="both"/>
      </w:pPr>
      <w:r w:rsidRPr="00AB2205">
        <w:t xml:space="preserve">Контракт составлен в двух экземплярах, имеющих равную юридическую силу, по одному для каждой Стороны. </w:t>
      </w:r>
    </w:p>
    <w:p w:rsidR="00B51F55" w:rsidRPr="00AB2205" w:rsidRDefault="00B51F55" w:rsidP="00B51F55">
      <w:pPr>
        <w:jc w:val="both"/>
      </w:pPr>
    </w:p>
    <w:p w:rsidR="00B51F55" w:rsidRPr="00AB2205" w:rsidRDefault="00B51F55" w:rsidP="00B51F55">
      <w:pPr>
        <w:numPr>
          <w:ilvl w:val="0"/>
          <w:numId w:val="1"/>
        </w:numPr>
        <w:tabs>
          <w:tab w:val="left" w:pos="456"/>
        </w:tabs>
        <w:ind w:left="0" w:firstLine="0"/>
        <w:jc w:val="center"/>
        <w:rPr>
          <w:b/>
          <w:bCs/>
        </w:rPr>
      </w:pPr>
      <w:r w:rsidRPr="00AB2205">
        <w:rPr>
          <w:b/>
          <w:bCs/>
        </w:rPr>
        <w:t>Адреса и реквизиты Сторон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4680"/>
      </w:tblGrid>
      <w:tr w:rsidR="00B51F55" w:rsidRPr="00AB2205" w:rsidTr="00B51F55">
        <w:tc>
          <w:tcPr>
            <w:tcW w:w="5508" w:type="dxa"/>
          </w:tcPr>
          <w:p w:rsidR="00B51F55" w:rsidRPr="00AB2205" w:rsidRDefault="00B51F55">
            <w:pPr>
              <w:jc w:val="center"/>
              <w:rPr>
                <w:b/>
              </w:rPr>
            </w:pPr>
            <w:r w:rsidRPr="00AB2205">
              <w:rPr>
                <w:b/>
              </w:rPr>
              <w:t>Заказчик:</w:t>
            </w:r>
          </w:p>
          <w:p w:rsidR="00B51F55" w:rsidRPr="00AB2205" w:rsidRDefault="00B51F55">
            <w:pPr>
              <w:jc w:val="center"/>
              <w:rPr>
                <w:b/>
              </w:rPr>
            </w:pPr>
          </w:p>
        </w:tc>
        <w:tc>
          <w:tcPr>
            <w:tcW w:w="4680" w:type="dxa"/>
            <w:hideMark/>
          </w:tcPr>
          <w:p w:rsidR="00B51F55" w:rsidRPr="00AB2205" w:rsidRDefault="00B51F55">
            <w:pPr>
              <w:jc w:val="center"/>
              <w:rPr>
                <w:b/>
              </w:rPr>
            </w:pPr>
            <w:r w:rsidRPr="00AB2205">
              <w:rPr>
                <w:b/>
              </w:rPr>
              <w:t>Исполнитель:</w:t>
            </w:r>
          </w:p>
        </w:tc>
      </w:tr>
      <w:tr w:rsidR="00B51F55" w:rsidRPr="00AB2205" w:rsidTr="00B51F55">
        <w:trPr>
          <w:trHeight w:val="882"/>
        </w:trPr>
        <w:tc>
          <w:tcPr>
            <w:tcW w:w="5508" w:type="dxa"/>
          </w:tcPr>
          <w:p w:rsidR="00B51F55" w:rsidRPr="00AB2205" w:rsidRDefault="00B51F55">
            <w:r w:rsidRPr="00AB2205">
              <w:t>ФГБОУ ВО «НИУ «МЭИ»</w:t>
            </w:r>
          </w:p>
          <w:p w:rsidR="00B51F55" w:rsidRPr="00AB2205" w:rsidRDefault="00B51F55">
            <w:r w:rsidRPr="00AB2205">
              <w:t>Адрес местонахождения: г. Москва, ул. </w:t>
            </w:r>
            <w:proofErr w:type="spellStart"/>
            <w:r w:rsidRPr="00AB2205">
              <w:t>Красноказарменная</w:t>
            </w:r>
            <w:proofErr w:type="spellEnd"/>
            <w:r w:rsidRPr="00AB2205">
              <w:t>, д. 14</w:t>
            </w:r>
          </w:p>
          <w:p w:rsidR="00B51F55" w:rsidRPr="00AB2205" w:rsidRDefault="00B51F55">
            <w:r w:rsidRPr="00AB2205">
              <w:t>ИНН 7722019652, КПП 772201001</w:t>
            </w:r>
          </w:p>
          <w:p w:rsidR="00B51F55" w:rsidRPr="00AB2205" w:rsidRDefault="00B51F55"/>
          <w:p w:rsidR="00B51F55" w:rsidRPr="00AB2205" w:rsidRDefault="00B51F55">
            <w:r w:rsidRPr="00AB2205">
              <w:t>Плательщик:</w:t>
            </w:r>
          </w:p>
          <w:p w:rsidR="00B51F55" w:rsidRPr="00AB2205" w:rsidRDefault="00B51F55">
            <w:pPr>
              <w:rPr>
                <w:bCs/>
              </w:rPr>
            </w:pPr>
            <w:r w:rsidRPr="00AB2205">
              <w:t>С</w:t>
            </w:r>
            <w:r w:rsidRPr="00AB2205">
              <w:rPr>
                <w:bCs/>
              </w:rPr>
              <w:t>туденческий городок «Лефортово»</w:t>
            </w:r>
          </w:p>
          <w:p w:rsidR="00B51F55" w:rsidRPr="00AB2205" w:rsidRDefault="00B51F55">
            <w:pPr>
              <w:keepNext/>
              <w:outlineLvl w:val="1"/>
            </w:pPr>
            <w:r w:rsidRPr="00AB2205">
              <w:rPr>
                <w:bCs/>
              </w:rPr>
              <w:t>ФГБОУ ВО «НИУ МЭИ»</w:t>
            </w:r>
          </w:p>
          <w:p w:rsidR="00B51F55" w:rsidRPr="00AB2205" w:rsidRDefault="00B51F55">
            <w:pPr>
              <w:jc w:val="both"/>
            </w:pPr>
            <w:r w:rsidRPr="00AB2205">
              <w:t>Адрес местонахождения: 111116, г. Москва,</w:t>
            </w:r>
          </w:p>
          <w:p w:rsidR="00B51F55" w:rsidRPr="00AB2205" w:rsidRDefault="00B51F55">
            <w:pPr>
              <w:jc w:val="both"/>
            </w:pPr>
            <w:r w:rsidRPr="00AB2205">
              <w:t xml:space="preserve">ул. Энергетическая, д. 14, корп.4 </w:t>
            </w:r>
          </w:p>
          <w:p w:rsidR="00B51F55" w:rsidRPr="00AB2205" w:rsidRDefault="00B51F55">
            <w:pPr>
              <w:jc w:val="both"/>
            </w:pPr>
            <w:r w:rsidRPr="00AB2205">
              <w:t>Тел/факс: 362-75-26</w:t>
            </w:r>
          </w:p>
        </w:tc>
        <w:tc>
          <w:tcPr>
            <w:tcW w:w="4680" w:type="dxa"/>
          </w:tcPr>
          <w:p w:rsidR="00B51F55" w:rsidRPr="00AB2205" w:rsidRDefault="00F81D83">
            <w:pPr>
              <w:jc w:val="both"/>
            </w:pPr>
            <w:r w:rsidRPr="00AB2205">
              <w:t>ООО «Инвест Сервис»</w:t>
            </w:r>
          </w:p>
          <w:p w:rsidR="00B51F55" w:rsidRPr="00AB2205" w:rsidRDefault="00B51F55">
            <w:pPr>
              <w:jc w:val="both"/>
            </w:pPr>
            <w:r w:rsidRPr="00AB2205">
              <w:t xml:space="preserve">Адрес местонахождения: </w:t>
            </w:r>
            <w:r w:rsidR="00F81D83" w:rsidRPr="00AB2205">
              <w:t>115280, г. Москва, ул. Автозаводская, д.17, корп.3, оф.11</w:t>
            </w:r>
          </w:p>
          <w:p w:rsidR="00B51F55" w:rsidRPr="00AB2205" w:rsidRDefault="00B51F55">
            <w:pPr>
              <w:jc w:val="both"/>
            </w:pPr>
            <w:r w:rsidRPr="00AB2205">
              <w:t xml:space="preserve">Почтовый адрес: </w:t>
            </w:r>
            <w:r w:rsidR="00F81D83" w:rsidRPr="00AB2205">
              <w:t>115280, г. Москва, ул. Автозаводская, д.17, корп.3, оф.11</w:t>
            </w:r>
          </w:p>
          <w:p w:rsidR="00B51F55" w:rsidRPr="00AB2205" w:rsidRDefault="00B51F55">
            <w:pPr>
              <w:jc w:val="both"/>
            </w:pPr>
            <w:r w:rsidRPr="00AB2205">
              <w:t>Тел/факс</w:t>
            </w:r>
            <w:r w:rsidR="00F81D83" w:rsidRPr="00AB2205">
              <w:t xml:space="preserve"> 8 (495) 618-20-82</w:t>
            </w:r>
          </w:p>
        </w:tc>
      </w:tr>
      <w:tr w:rsidR="00B51F55" w:rsidRPr="00AB2205" w:rsidTr="00B51F55">
        <w:trPr>
          <w:trHeight w:val="883"/>
        </w:trPr>
        <w:tc>
          <w:tcPr>
            <w:tcW w:w="5508" w:type="dxa"/>
          </w:tcPr>
          <w:p w:rsidR="00B51F55" w:rsidRPr="00AB2205" w:rsidRDefault="00B51F55">
            <w:r w:rsidRPr="00AB2205">
              <w:t>ОГРН 1027700251644</w:t>
            </w:r>
          </w:p>
          <w:p w:rsidR="00B51F55" w:rsidRPr="00AB2205" w:rsidRDefault="00B51F55">
            <w:r w:rsidRPr="00AB2205">
              <w:t>ИНН 7722019652, КПП 772232002</w:t>
            </w:r>
          </w:p>
          <w:p w:rsidR="00B51F55" w:rsidRPr="00AB2205" w:rsidRDefault="00B51F55">
            <w:proofErr w:type="gramStart"/>
            <w:r w:rsidRPr="00AB2205">
              <w:t>р</w:t>
            </w:r>
            <w:proofErr w:type="gramEnd"/>
            <w:r w:rsidRPr="00AB2205">
              <w:t>/с 40501810600002000079</w:t>
            </w:r>
          </w:p>
          <w:p w:rsidR="00B51F55" w:rsidRPr="00AB2205" w:rsidRDefault="00B51F55">
            <w:proofErr w:type="gramStart"/>
            <w:r w:rsidRPr="00AB2205">
              <w:t>л</w:t>
            </w:r>
            <w:proofErr w:type="gramEnd"/>
            <w:r w:rsidRPr="00AB2205">
              <w:t>/с 20736У14640</w:t>
            </w:r>
          </w:p>
          <w:p w:rsidR="00B51F55" w:rsidRPr="00AB2205" w:rsidRDefault="00B51F55">
            <w:r w:rsidRPr="00AB2205">
              <w:t>в УФК по г. Москве</w:t>
            </w:r>
          </w:p>
          <w:p w:rsidR="00B51F55" w:rsidRPr="00AB2205" w:rsidRDefault="00B51F55">
            <w:r w:rsidRPr="00AB2205">
              <w:t xml:space="preserve">Отделение 1 Москва </w:t>
            </w:r>
          </w:p>
          <w:p w:rsidR="00B51F55" w:rsidRPr="00AB2205" w:rsidRDefault="00B51F55">
            <w:r w:rsidRPr="00AB2205">
              <w:t>БИК 044583001</w:t>
            </w:r>
          </w:p>
          <w:p w:rsidR="00B51F55" w:rsidRPr="00AB2205" w:rsidRDefault="00B51F55">
            <w:r w:rsidRPr="00AB2205">
              <w:t>ОКПО 40100421</w:t>
            </w:r>
          </w:p>
          <w:p w:rsidR="00B51F55" w:rsidRPr="00AB2205" w:rsidRDefault="00B51F55">
            <w:r w:rsidRPr="00AB2205">
              <w:t>ОКВЭД 70.32.1, 55.23</w:t>
            </w:r>
          </w:p>
          <w:p w:rsidR="00B51F55" w:rsidRPr="00AB2205" w:rsidRDefault="00B51F55">
            <w:pPr>
              <w:jc w:val="center"/>
            </w:pPr>
          </w:p>
          <w:p w:rsidR="00B51F55" w:rsidRPr="00AB2205" w:rsidRDefault="00B51F55">
            <w:pPr>
              <w:jc w:val="center"/>
            </w:pPr>
          </w:p>
          <w:p w:rsidR="00B51F55" w:rsidRPr="00AB2205" w:rsidRDefault="00B51F55">
            <w:r w:rsidRPr="00AB2205">
              <w:t>______________/А.Ю. Шепилов</w:t>
            </w:r>
          </w:p>
          <w:p w:rsidR="00B51F55" w:rsidRPr="00AB2205" w:rsidRDefault="00B51F55">
            <w:r w:rsidRPr="00AB2205">
              <w:t xml:space="preserve">                         </w:t>
            </w:r>
            <w:proofErr w:type="spellStart"/>
            <w:r w:rsidRPr="00AB2205">
              <w:t>м.п</w:t>
            </w:r>
            <w:proofErr w:type="spellEnd"/>
            <w:r w:rsidRPr="00AB2205">
              <w:t>.</w:t>
            </w:r>
          </w:p>
        </w:tc>
        <w:tc>
          <w:tcPr>
            <w:tcW w:w="4680" w:type="dxa"/>
          </w:tcPr>
          <w:p w:rsidR="00B51F55" w:rsidRPr="00AB2205" w:rsidRDefault="00B51F55">
            <w:r w:rsidRPr="00AB2205">
              <w:t xml:space="preserve">ОГРН </w:t>
            </w:r>
            <w:r w:rsidR="00F81D83" w:rsidRPr="00AB2205">
              <w:t>1107746555542</w:t>
            </w:r>
          </w:p>
          <w:p w:rsidR="00B51F55" w:rsidRPr="00AB2205" w:rsidRDefault="00B51F55">
            <w:r w:rsidRPr="00AB2205">
              <w:t>ИНН,</w:t>
            </w:r>
            <w:r w:rsidR="00F81D83" w:rsidRPr="00AB2205">
              <w:t xml:space="preserve"> 7725698561</w:t>
            </w:r>
          </w:p>
          <w:p w:rsidR="00B51F55" w:rsidRPr="00AB2205" w:rsidRDefault="00B51F55">
            <w:r w:rsidRPr="00AB2205">
              <w:t xml:space="preserve">КПП </w:t>
            </w:r>
            <w:r w:rsidR="00F81D83" w:rsidRPr="00AB2205">
              <w:t>772501001</w:t>
            </w:r>
          </w:p>
          <w:p w:rsidR="00B51F55" w:rsidRPr="00AB2205" w:rsidRDefault="00B51F55">
            <w:proofErr w:type="gramStart"/>
            <w:r w:rsidRPr="00AB2205">
              <w:t>р</w:t>
            </w:r>
            <w:proofErr w:type="gramEnd"/>
            <w:r w:rsidRPr="00AB2205">
              <w:t xml:space="preserve">/с </w:t>
            </w:r>
            <w:r w:rsidR="00F81D83" w:rsidRPr="00AB2205">
              <w:t>40702810100000095863</w:t>
            </w:r>
          </w:p>
          <w:p w:rsidR="00B51F55" w:rsidRPr="00AB2205" w:rsidRDefault="00B51F55">
            <w:r w:rsidRPr="00AB2205">
              <w:t xml:space="preserve">к/с </w:t>
            </w:r>
            <w:r w:rsidR="00F81D83" w:rsidRPr="00AB2205">
              <w:t>30101810100000000716</w:t>
            </w:r>
          </w:p>
          <w:p w:rsidR="00B51F55" w:rsidRPr="00AB2205" w:rsidRDefault="00B51F55">
            <w:r w:rsidRPr="00AB2205">
              <w:t xml:space="preserve">Банк: </w:t>
            </w:r>
            <w:r w:rsidR="00F81D83" w:rsidRPr="00AB2205">
              <w:t>ВТБ 24 (ПАО)</w:t>
            </w:r>
          </w:p>
          <w:p w:rsidR="00B51F55" w:rsidRPr="00AB2205" w:rsidRDefault="00B51F55">
            <w:r w:rsidRPr="00AB2205">
              <w:t xml:space="preserve">БИК </w:t>
            </w:r>
            <w:r w:rsidR="00F81D83" w:rsidRPr="00AB2205">
              <w:t>044525716</w:t>
            </w:r>
          </w:p>
          <w:p w:rsidR="00B51F55" w:rsidRPr="00AB2205" w:rsidRDefault="00B51F55">
            <w:r w:rsidRPr="00AB2205">
              <w:t>ОКПО</w:t>
            </w:r>
            <w:r w:rsidR="00F81D83" w:rsidRPr="00AB2205">
              <w:t xml:space="preserve"> 66949496</w:t>
            </w:r>
          </w:p>
          <w:p w:rsidR="00B51F55" w:rsidRPr="00AB2205" w:rsidRDefault="00B51F55">
            <w:r w:rsidRPr="00AB2205">
              <w:t xml:space="preserve">ОКВЭД </w:t>
            </w:r>
            <w:r w:rsidR="00F81D83" w:rsidRPr="00AB2205">
              <w:t>71.20.6</w:t>
            </w:r>
          </w:p>
          <w:p w:rsidR="00B51F55" w:rsidRPr="00AB2205" w:rsidRDefault="00B51F55">
            <w:pPr>
              <w:jc w:val="center"/>
            </w:pPr>
          </w:p>
          <w:p w:rsidR="00B51F55" w:rsidRPr="00AB2205" w:rsidRDefault="00B51F55">
            <w:r w:rsidRPr="00AB2205">
              <w:t>______________/</w:t>
            </w:r>
            <w:r w:rsidR="00F81D83" w:rsidRPr="00AB2205">
              <w:t xml:space="preserve">Р. Е. </w:t>
            </w:r>
            <w:proofErr w:type="spellStart"/>
            <w:r w:rsidR="00F81D83" w:rsidRPr="00AB2205">
              <w:t>Знатнова</w:t>
            </w:r>
            <w:proofErr w:type="spellEnd"/>
            <w:r w:rsidR="00F81D83" w:rsidRPr="00AB2205">
              <w:t>/</w:t>
            </w:r>
          </w:p>
          <w:p w:rsidR="00B51F55" w:rsidRPr="00AB2205" w:rsidRDefault="00B51F55">
            <w:r w:rsidRPr="00AB2205">
              <w:t xml:space="preserve">                     </w:t>
            </w:r>
            <w:proofErr w:type="spellStart"/>
            <w:r w:rsidRPr="00AB2205">
              <w:t>м.п</w:t>
            </w:r>
            <w:proofErr w:type="spellEnd"/>
            <w:r w:rsidRPr="00AB2205">
              <w:t>.</w:t>
            </w:r>
          </w:p>
          <w:p w:rsidR="00B51F55" w:rsidRPr="00AB2205" w:rsidRDefault="00B51F55"/>
          <w:p w:rsidR="00B51F55" w:rsidRPr="00AB2205" w:rsidRDefault="00B51F55"/>
          <w:p w:rsidR="00B51F55" w:rsidRPr="00AB2205" w:rsidRDefault="00B51F55"/>
          <w:p w:rsidR="00B51F55" w:rsidRPr="00AB2205" w:rsidRDefault="00B51F55"/>
          <w:p w:rsidR="00B51F55" w:rsidRPr="00AB2205" w:rsidRDefault="00B51F55"/>
          <w:p w:rsidR="00B51F55" w:rsidRPr="00AB2205" w:rsidRDefault="00B51F55"/>
          <w:p w:rsidR="00B51F55" w:rsidRPr="00AB2205" w:rsidRDefault="00B51F55"/>
          <w:p w:rsidR="00B51F55" w:rsidRPr="00AB2205" w:rsidRDefault="00B51F55"/>
          <w:p w:rsidR="00B51F55" w:rsidRDefault="00B51F55"/>
          <w:p w:rsidR="00B85E2B" w:rsidRDefault="00B85E2B"/>
          <w:p w:rsidR="00B85E2B" w:rsidRDefault="00B85E2B"/>
          <w:p w:rsidR="00B85E2B" w:rsidRDefault="00B85E2B"/>
          <w:p w:rsidR="00B85E2B" w:rsidRDefault="00B85E2B"/>
          <w:p w:rsidR="00B85E2B" w:rsidRDefault="00B85E2B"/>
          <w:p w:rsidR="00B85E2B" w:rsidRDefault="00B85E2B"/>
          <w:p w:rsidR="00B85E2B" w:rsidRPr="00AB2205" w:rsidRDefault="00B85E2B"/>
          <w:p w:rsidR="00B51F55" w:rsidRPr="00AB2205" w:rsidRDefault="00B51F55"/>
          <w:p w:rsidR="00B51F55" w:rsidRPr="00AB2205" w:rsidRDefault="00B51F55"/>
          <w:p w:rsidR="00B51F55" w:rsidRPr="00AB2205" w:rsidRDefault="00B51F55"/>
          <w:p w:rsidR="00B51F55" w:rsidRPr="00AB2205" w:rsidRDefault="00B51F55"/>
          <w:p w:rsidR="00B51F55" w:rsidRPr="00AB2205" w:rsidRDefault="00B51F55"/>
          <w:p w:rsidR="00B51F55" w:rsidRPr="00AB2205" w:rsidRDefault="00B51F55"/>
        </w:tc>
      </w:tr>
    </w:tbl>
    <w:p w:rsidR="00B51F55" w:rsidRDefault="00B51F55" w:rsidP="00B51F55">
      <w:pPr>
        <w:ind w:left="6379"/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№ 1</w:t>
      </w:r>
    </w:p>
    <w:p w:rsidR="00B51F55" w:rsidRPr="00460873" w:rsidRDefault="00B51F55" w:rsidP="00B51F55">
      <w:pPr>
        <w:ind w:left="6379"/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к Контракту №</w:t>
      </w:r>
      <w:r w:rsidR="00EE3EC6">
        <w:rPr>
          <w:rFonts w:eastAsia="Calibri"/>
          <w:lang w:eastAsia="en-US"/>
        </w:rPr>
        <w:t xml:space="preserve"> </w:t>
      </w:r>
      <w:r w:rsidRPr="00B51F55">
        <w:rPr>
          <w:rFonts w:eastAsia="Calibri"/>
          <w:lang w:eastAsia="en-US"/>
        </w:rPr>
        <w:t>31604126144-Д-1232/2016</w:t>
      </w:r>
      <w:r>
        <w:rPr>
          <w:rFonts w:eastAsia="Calibri"/>
          <w:lang w:eastAsia="en-US"/>
        </w:rPr>
        <w:t xml:space="preserve"> </w:t>
      </w:r>
    </w:p>
    <w:p w:rsidR="00B51F55" w:rsidRDefault="00B51F55" w:rsidP="00B51F55">
      <w:pPr>
        <w:ind w:left="6379"/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__.__.__ </w:t>
      </w:r>
      <w:proofErr w:type="gramStart"/>
      <w:r>
        <w:rPr>
          <w:rFonts w:eastAsia="Calibri"/>
          <w:lang w:eastAsia="en-US"/>
        </w:rPr>
        <w:t>г</w:t>
      </w:r>
      <w:proofErr w:type="gramEnd"/>
      <w:r>
        <w:rPr>
          <w:rFonts w:eastAsia="Calibri"/>
          <w:lang w:eastAsia="en-US"/>
        </w:rPr>
        <w:t>.</w:t>
      </w:r>
    </w:p>
    <w:p w:rsidR="00B51F55" w:rsidRDefault="00B51F55" w:rsidP="00B51F55">
      <w:pPr>
        <w:ind w:left="6379"/>
        <w:contextualSpacing/>
        <w:rPr>
          <w:rFonts w:ascii="Calibri" w:eastAsia="Calibri" w:hAnsi="Calibri"/>
          <w:b/>
          <w:lang w:eastAsia="en-US"/>
        </w:rPr>
      </w:pPr>
    </w:p>
    <w:p w:rsidR="00B51F55" w:rsidRDefault="00B51F55" w:rsidP="00B51F5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>
        <w:rPr>
          <w:b/>
          <w:bCs/>
          <w:color w:val="26282F"/>
        </w:rPr>
        <w:t xml:space="preserve">Техническое задание </w:t>
      </w:r>
    </w:p>
    <w:p w:rsidR="00B51F55" w:rsidRDefault="00B51F55" w:rsidP="00B51F55">
      <w:pPr>
        <w:autoSpaceDE w:val="0"/>
        <w:autoSpaceDN w:val="0"/>
        <w:adjustRightInd w:val="0"/>
        <w:spacing w:before="108" w:after="108"/>
        <w:ind w:left="142"/>
        <w:outlineLvl w:val="0"/>
        <w:rPr>
          <w:b/>
          <w:bCs/>
          <w:color w:val="26282F"/>
        </w:rPr>
      </w:pPr>
      <w:r>
        <w:rPr>
          <w:b/>
          <w:bCs/>
          <w:color w:val="26282F"/>
        </w:rPr>
        <w:t>Раздел 1. Общие положения</w:t>
      </w:r>
    </w:p>
    <w:p w:rsidR="00B51F55" w:rsidRDefault="00B51F55" w:rsidP="00B51F55">
      <w:pPr>
        <w:autoSpaceDE w:val="0"/>
        <w:autoSpaceDN w:val="0"/>
        <w:adjustRightInd w:val="0"/>
        <w:ind w:left="142"/>
        <w:contextualSpacing/>
        <w:jc w:val="both"/>
        <w:rPr>
          <w:rFonts w:eastAsia="Calibri"/>
          <w:sz w:val="22"/>
          <w:szCs w:val="22"/>
          <w:lang w:val="x-none" w:eastAsia="en-US"/>
        </w:rPr>
      </w:pPr>
      <w:proofErr w:type="gramStart"/>
      <w:r>
        <w:rPr>
          <w:rFonts w:eastAsia="Calibri"/>
          <w:sz w:val="22"/>
          <w:szCs w:val="22"/>
          <w:lang w:eastAsia="en-US"/>
        </w:rPr>
        <w:t xml:space="preserve">1.1   </w:t>
      </w:r>
      <w:r>
        <w:rPr>
          <w:rFonts w:eastAsia="Calibri"/>
          <w:sz w:val="22"/>
          <w:szCs w:val="22"/>
          <w:lang w:val="x-none" w:eastAsia="en-US"/>
        </w:rPr>
        <w:t>Наименование предмета контракта: оказание услуг по проведению технического диагностирования и обследования металлоконструкций 1</w:t>
      </w:r>
      <w:r>
        <w:rPr>
          <w:rFonts w:eastAsia="Calibri"/>
          <w:sz w:val="22"/>
          <w:szCs w:val="22"/>
          <w:lang w:eastAsia="en-US"/>
        </w:rPr>
        <w:t>3</w:t>
      </w:r>
      <w:r>
        <w:rPr>
          <w:rFonts w:eastAsia="Calibri"/>
          <w:sz w:val="22"/>
          <w:szCs w:val="22"/>
          <w:lang w:val="x-none" w:eastAsia="en-US"/>
        </w:rPr>
        <w:t>-</w:t>
      </w:r>
      <w:proofErr w:type="spellStart"/>
      <w:r>
        <w:rPr>
          <w:rFonts w:eastAsia="Calibri"/>
          <w:sz w:val="22"/>
          <w:szCs w:val="22"/>
          <w:lang w:val="x-none" w:eastAsia="en-US"/>
        </w:rPr>
        <w:t>ти</w:t>
      </w:r>
      <w:proofErr w:type="spellEnd"/>
      <w:r>
        <w:rPr>
          <w:rFonts w:eastAsia="Calibri"/>
          <w:sz w:val="22"/>
          <w:szCs w:val="22"/>
          <w:lang w:val="x-none" w:eastAsia="en-US"/>
        </w:rPr>
        <w:t xml:space="preserve"> лифтов, отработавших нормативный срок в 201</w:t>
      </w:r>
      <w:r>
        <w:rPr>
          <w:rFonts w:eastAsia="Calibri"/>
          <w:sz w:val="22"/>
          <w:szCs w:val="22"/>
          <w:lang w:eastAsia="en-US"/>
        </w:rPr>
        <w:t>6</w:t>
      </w:r>
      <w:r>
        <w:rPr>
          <w:rFonts w:eastAsia="Calibri"/>
          <w:sz w:val="22"/>
          <w:szCs w:val="22"/>
          <w:lang w:val="x-none" w:eastAsia="en-US"/>
        </w:rPr>
        <w:t>г., установленных в</w:t>
      </w:r>
      <w:r>
        <w:rPr>
          <w:rFonts w:eastAsia="Calibri"/>
          <w:bCs/>
          <w:sz w:val="22"/>
          <w:szCs w:val="20"/>
          <w:lang w:val="x-none" w:eastAsia="en-US"/>
        </w:rPr>
        <w:t xml:space="preserve"> </w:t>
      </w:r>
      <w:r>
        <w:rPr>
          <w:rFonts w:eastAsia="Calibri"/>
          <w:sz w:val="22"/>
          <w:szCs w:val="22"/>
          <w:lang w:val="x-none" w:eastAsia="en-US"/>
        </w:rPr>
        <w:t xml:space="preserve">общежитиях студенческого городка «Лефортово» ФГБОУ ВО «НИУ </w:t>
      </w:r>
      <w:r>
        <w:rPr>
          <w:rFonts w:eastAsia="Calibri"/>
          <w:sz w:val="22"/>
          <w:szCs w:val="22"/>
          <w:lang w:eastAsia="en-US"/>
        </w:rPr>
        <w:t>«</w:t>
      </w:r>
      <w:r>
        <w:rPr>
          <w:rFonts w:eastAsia="Calibri"/>
          <w:sz w:val="22"/>
          <w:szCs w:val="22"/>
          <w:lang w:val="x-none" w:eastAsia="en-US"/>
        </w:rPr>
        <w:t xml:space="preserve">МЭИ» по адресу: </w:t>
      </w:r>
      <w:r>
        <w:rPr>
          <w:rFonts w:eastAsia="Calibri"/>
          <w:b/>
          <w:sz w:val="22"/>
          <w:szCs w:val="22"/>
          <w:lang w:val="x-none" w:eastAsia="en-US"/>
        </w:rPr>
        <w:t>г. Москва, ул. 1-я Синичкина, д.3, корп. 1А, ул. 1-я Синичкина, д.3, корп. 1</w:t>
      </w:r>
      <w:r>
        <w:rPr>
          <w:rFonts w:eastAsia="Calibri"/>
          <w:b/>
          <w:bCs/>
          <w:sz w:val="22"/>
          <w:szCs w:val="20"/>
          <w:lang w:eastAsia="en-US"/>
        </w:rPr>
        <w:t>, ул. Энергетическая д.6, ул. Энергетическая д.14,корп.1, ул. Энергетическая</w:t>
      </w:r>
      <w:proofErr w:type="gramEnd"/>
      <w:r>
        <w:rPr>
          <w:rFonts w:eastAsia="Calibri"/>
          <w:b/>
          <w:bCs/>
          <w:sz w:val="22"/>
          <w:szCs w:val="20"/>
          <w:lang w:eastAsia="en-US"/>
        </w:rPr>
        <w:t xml:space="preserve"> д.18.</w:t>
      </w:r>
    </w:p>
    <w:p w:rsidR="00B51F55" w:rsidRDefault="00B51F55" w:rsidP="00B51F55">
      <w:pPr>
        <w:numPr>
          <w:ilvl w:val="1"/>
          <w:numId w:val="3"/>
        </w:numPr>
        <w:autoSpaceDE w:val="0"/>
        <w:autoSpaceDN w:val="0"/>
        <w:adjustRightInd w:val="0"/>
        <w:ind w:left="142" w:firstLine="0"/>
        <w:contextualSpacing/>
        <w:jc w:val="both"/>
        <w:rPr>
          <w:rFonts w:eastAsia="Calibri"/>
          <w:sz w:val="22"/>
          <w:szCs w:val="22"/>
          <w:lang w:val="x-none" w:eastAsia="en-US"/>
        </w:rPr>
      </w:pPr>
      <w:r>
        <w:rPr>
          <w:rFonts w:eastAsia="Calibri"/>
          <w:sz w:val="22"/>
          <w:szCs w:val="22"/>
          <w:lang w:val="x-none"/>
        </w:rPr>
        <w:t>Целями данной закупки является:</w:t>
      </w:r>
      <w:r>
        <w:rPr>
          <w:rFonts w:eastAsia="Calibri"/>
          <w:sz w:val="22"/>
          <w:szCs w:val="22"/>
          <w:lang w:val="x-none" w:eastAsia="en-US"/>
        </w:rPr>
        <w:t xml:space="preserve"> Определение возможности дальнейшей эксплуатации лифтов</w:t>
      </w:r>
      <w:r>
        <w:rPr>
          <w:rFonts w:eastAsia="Calibri"/>
          <w:sz w:val="22"/>
          <w:szCs w:val="22"/>
          <w:lang w:eastAsia="en-US"/>
        </w:rPr>
        <w:t>.</w:t>
      </w:r>
    </w:p>
    <w:p w:rsidR="00B51F55" w:rsidRDefault="00B51F55" w:rsidP="00B51F55">
      <w:pPr>
        <w:tabs>
          <w:tab w:val="left" w:pos="2750"/>
          <w:tab w:val="left" w:pos="3080"/>
        </w:tabs>
        <w:autoSpaceDE w:val="0"/>
        <w:autoSpaceDN w:val="0"/>
        <w:adjustRightInd w:val="0"/>
        <w:ind w:left="142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val="x-none" w:eastAsia="en-US"/>
        </w:rPr>
        <w:t xml:space="preserve">В связи с превышением  нормативного срока эксплуатации (25 лет) лифтов, установленных в общежитиях студенческого городка «Лефортово» ФГБОУ ВО «НИУ </w:t>
      </w:r>
      <w:r>
        <w:rPr>
          <w:rFonts w:eastAsia="Calibri"/>
          <w:sz w:val="22"/>
          <w:szCs w:val="22"/>
          <w:lang w:eastAsia="en-US"/>
        </w:rPr>
        <w:t>«</w:t>
      </w:r>
      <w:r>
        <w:rPr>
          <w:rFonts w:eastAsia="Calibri"/>
          <w:sz w:val="22"/>
          <w:szCs w:val="22"/>
          <w:lang w:val="x-none" w:eastAsia="en-US"/>
        </w:rPr>
        <w:t>МЭИ», необходимо провести диагностику 1</w:t>
      </w:r>
      <w:r>
        <w:rPr>
          <w:rFonts w:eastAsia="Calibri"/>
          <w:sz w:val="22"/>
          <w:szCs w:val="22"/>
          <w:lang w:eastAsia="en-US"/>
        </w:rPr>
        <w:t>3</w:t>
      </w:r>
      <w:r>
        <w:rPr>
          <w:rFonts w:eastAsia="Calibri"/>
          <w:sz w:val="22"/>
          <w:szCs w:val="22"/>
          <w:lang w:val="x-none" w:eastAsia="en-US"/>
        </w:rPr>
        <w:t>-</w:t>
      </w:r>
      <w:proofErr w:type="spellStart"/>
      <w:r>
        <w:rPr>
          <w:rFonts w:eastAsia="Calibri"/>
          <w:sz w:val="22"/>
          <w:szCs w:val="22"/>
          <w:lang w:val="x-none" w:eastAsia="en-US"/>
        </w:rPr>
        <w:t>ти</w:t>
      </w:r>
      <w:proofErr w:type="spellEnd"/>
      <w:r>
        <w:rPr>
          <w:rFonts w:eastAsia="Calibri"/>
          <w:sz w:val="22"/>
          <w:szCs w:val="22"/>
          <w:lang w:val="x-none" w:eastAsia="en-US"/>
        </w:rPr>
        <w:t xml:space="preserve"> лифтов и металлоконструкций лифтовых шахт, для определения возможности продления срока безопасной эксплуатации на основании</w:t>
      </w:r>
      <w:r>
        <w:rPr>
          <w:rFonts w:eastAsia="Calibri"/>
          <w:sz w:val="22"/>
          <w:szCs w:val="22"/>
          <w:lang w:eastAsia="en-US"/>
        </w:rPr>
        <w:t xml:space="preserve"> требований </w:t>
      </w:r>
      <w:r>
        <w:rPr>
          <w:rFonts w:eastAsia="Calibri"/>
          <w:sz w:val="22"/>
          <w:szCs w:val="22"/>
          <w:lang w:val="x-none" w:eastAsia="en-US"/>
        </w:rPr>
        <w:t>Техническ</w:t>
      </w:r>
      <w:r>
        <w:rPr>
          <w:rFonts w:eastAsia="Calibri"/>
          <w:sz w:val="22"/>
          <w:szCs w:val="22"/>
          <w:lang w:eastAsia="en-US"/>
        </w:rPr>
        <w:t>ого</w:t>
      </w:r>
      <w:r>
        <w:rPr>
          <w:rFonts w:eastAsia="Calibri"/>
          <w:sz w:val="22"/>
          <w:szCs w:val="22"/>
          <w:lang w:val="x-none" w:eastAsia="en-US"/>
        </w:rPr>
        <w:t xml:space="preserve"> регламент</w:t>
      </w:r>
      <w:r>
        <w:rPr>
          <w:rFonts w:eastAsia="Calibri"/>
          <w:sz w:val="22"/>
          <w:szCs w:val="22"/>
          <w:lang w:eastAsia="en-US"/>
        </w:rPr>
        <w:t>а Таможенного союза «Безопасность лифтов» ТР ТС 011/2011</w:t>
      </w:r>
      <w:r>
        <w:rPr>
          <w:rFonts w:eastAsia="Calibri"/>
          <w:sz w:val="22"/>
          <w:szCs w:val="22"/>
          <w:lang w:val="x-none" w:eastAsia="en-US"/>
        </w:rPr>
        <w:t xml:space="preserve"> от 02.10.2009 г.</w:t>
      </w:r>
      <w:r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2"/>
          <w:szCs w:val="22"/>
          <w:lang w:val="x-none" w:eastAsia="en-US"/>
        </w:rPr>
        <w:t xml:space="preserve">  ГОСТ 22011-95 и объема методики </w:t>
      </w:r>
      <w:r>
        <w:rPr>
          <w:rFonts w:eastAsia="Calibri"/>
          <w:sz w:val="22"/>
          <w:szCs w:val="22"/>
          <w:lang w:eastAsia="en-US"/>
        </w:rPr>
        <w:t>РД</w:t>
      </w:r>
      <w:r>
        <w:rPr>
          <w:rFonts w:eastAsia="Calibri"/>
          <w:sz w:val="22"/>
          <w:szCs w:val="22"/>
          <w:lang w:val="x-none" w:eastAsia="en-US"/>
        </w:rPr>
        <w:t xml:space="preserve"> 10-72-</w:t>
      </w:r>
      <w:r>
        <w:rPr>
          <w:rFonts w:eastAsia="Calibri"/>
          <w:sz w:val="22"/>
          <w:szCs w:val="22"/>
          <w:lang w:eastAsia="en-US"/>
        </w:rPr>
        <w:t>9</w:t>
      </w:r>
      <w:r>
        <w:rPr>
          <w:rFonts w:eastAsia="Calibri"/>
          <w:sz w:val="22"/>
          <w:szCs w:val="22"/>
          <w:lang w:val="x-none" w:eastAsia="en-US"/>
        </w:rPr>
        <w:t xml:space="preserve">4, ст.6 Федерального Закона от 21.07.97г. №116-ФЗ «О промышленной безопасности </w:t>
      </w:r>
      <w:r>
        <w:rPr>
          <w:rFonts w:eastAsia="Calibri"/>
          <w:sz w:val="22"/>
          <w:szCs w:val="22"/>
          <w:lang w:eastAsia="en-US"/>
        </w:rPr>
        <w:t xml:space="preserve">опасных производственных объектов», </w:t>
      </w:r>
      <w:r>
        <w:rPr>
          <w:rFonts w:eastAsia="Calibri"/>
          <w:sz w:val="22"/>
          <w:szCs w:val="22"/>
          <w:lang w:val="x-none" w:eastAsia="en-US"/>
        </w:rPr>
        <w:t>ПБ-03-246-98 с выдачей «Заключения экспертизы промышленной безопасности о возможности продления срока безопасной эксплуатации лифта».</w:t>
      </w:r>
    </w:p>
    <w:p w:rsidR="00B51F55" w:rsidRDefault="00B51F55" w:rsidP="00B51F55">
      <w:pPr>
        <w:numPr>
          <w:ilvl w:val="1"/>
          <w:numId w:val="3"/>
        </w:numPr>
        <w:autoSpaceDE w:val="0"/>
        <w:autoSpaceDN w:val="0"/>
        <w:adjustRightInd w:val="0"/>
        <w:ind w:left="142" w:firstLine="0"/>
        <w:contextualSpacing/>
        <w:jc w:val="both"/>
        <w:rPr>
          <w:rFonts w:eastAsia="Calibri"/>
          <w:sz w:val="22"/>
          <w:szCs w:val="22"/>
          <w:lang w:val="x-none" w:eastAsia="en-US"/>
        </w:rPr>
      </w:pPr>
      <w:r>
        <w:rPr>
          <w:rFonts w:eastAsia="Calibri"/>
          <w:sz w:val="22"/>
          <w:szCs w:val="22"/>
          <w:lang w:val="x-none"/>
        </w:rPr>
        <w:t>Местом оказания услуг является:</w:t>
      </w:r>
      <w:r>
        <w:rPr>
          <w:rFonts w:eastAsia="Calibri"/>
          <w:sz w:val="22"/>
          <w:szCs w:val="22"/>
          <w:lang w:val="x-none" w:eastAsia="en-US"/>
        </w:rPr>
        <w:t xml:space="preserve"> Студенческий городок «Лефортово» ФГБОУ ВО «НИУ </w:t>
      </w:r>
      <w:r>
        <w:rPr>
          <w:rFonts w:eastAsia="Calibri"/>
          <w:sz w:val="22"/>
          <w:szCs w:val="22"/>
          <w:lang w:eastAsia="en-US"/>
        </w:rPr>
        <w:t>«</w:t>
      </w:r>
      <w:r>
        <w:rPr>
          <w:rFonts w:eastAsia="Calibri"/>
          <w:sz w:val="22"/>
          <w:szCs w:val="22"/>
          <w:lang w:val="x-none" w:eastAsia="en-US"/>
        </w:rPr>
        <w:t>МЭИ»</w:t>
      </w:r>
      <w:r>
        <w:rPr>
          <w:rFonts w:eastAsia="Calibri"/>
          <w:b/>
          <w:sz w:val="22"/>
          <w:szCs w:val="22"/>
          <w:lang w:val="x-none" w:eastAsia="en-US"/>
        </w:rPr>
        <w:t xml:space="preserve"> </w:t>
      </w:r>
      <w:r>
        <w:rPr>
          <w:rFonts w:eastAsia="Calibri"/>
          <w:sz w:val="22"/>
          <w:szCs w:val="22"/>
          <w:lang w:val="x-none" w:eastAsia="en-US"/>
        </w:rPr>
        <w:t>г. Москва, ул. 1-я Синичкина, д.3, корп. 1А, ул. 1-я Синичкина, д.3, корп. 1</w:t>
      </w:r>
      <w:r>
        <w:rPr>
          <w:rFonts w:eastAsia="Calibri"/>
          <w:bCs/>
          <w:sz w:val="22"/>
          <w:szCs w:val="20"/>
          <w:lang w:eastAsia="en-US"/>
        </w:rPr>
        <w:t>, ул. Энергетическая д.6, ул. Энергетическая д.14,корп.1, ул. Энергетическая д.18.</w:t>
      </w:r>
    </w:p>
    <w:p w:rsidR="00B51F55" w:rsidRDefault="00B51F55" w:rsidP="00B51F55">
      <w:pPr>
        <w:numPr>
          <w:ilvl w:val="1"/>
          <w:numId w:val="3"/>
        </w:numPr>
        <w:autoSpaceDE w:val="0"/>
        <w:autoSpaceDN w:val="0"/>
        <w:adjustRightInd w:val="0"/>
        <w:ind w:left="142" w:firstLine="0"/>
        <w:contextualSpacing/>
        <w:jc w:val="both"/>
        <w:rPr>
          <w:rFonts w:eastAsia="Calibri"/>
          <w:sz w:val="22"/>
          <w:szCs w:val="22"/>
          <w:lang w:val="x-none" w:eastAsia="en-US"/>
        </w:rPr>
      </w:pPr>
      <w:r>
        <w:rPr>
          <w:rFonts w:eastAsia="Calibri"/>
          <w:sz w:val="22"/>
          <w:szCs w:val="22"/>
          <w:lang w:val="x-none"/>
        </w:rPr>
        <w:t>Условия контракта:</w:t>
      </w:r>
      <w:r>
        <w:rPr>
          <w:rFonts w:eastAsia="Calibri"/>
          <w:sz w:val="22"/>
          <w:szCs w:val="22"/>
          <w:lang w:val="x-none" w:eastAsia="en-US"/>
        </w:rPr>
        <w:t xml:space="preserve"> Обследование технического состояния лифтов, отработавших срок службы, осуществляют организации, имеющие на этот вид деятельности лицензию органов </w:t>
      </w:r>
      <w:proofErr w:type="spellStart"/>
      <w:r>
        <w:rPr>
          <w:rFonts w:eastAsia="Calibri"/>
          <w:sz w:val="22"/>
          <w:szCs w:val="22"/>
          <w:lang w:val="x-none" w:eastAsia="en-US"/>
        </w:rPr>
        <w:t>Ростехнодзора</w:t>
      </w:r>
      <w:proofErr w:type="spellEnd"/>
      <w:r>
        <w:rPr>
          <w:rFonts w:eastAsia="Calibri"/>
          <w:sz w:val="22"/>
          <w:szCs w:val="22"/>
          <w:lang w:val="x-none" w:eastAsia="en-US"/>
        </w:rPr>
        <w:t xml:space="preserve"> России. </w:t>
      </w:r>
    </w:p>
    <w:p w:rsidR="00B51F55" w:rsidRDefault="00B51F55" w:rsidP="00B51F55">
      <w:pPr>
        <w:numPr>
          <w:ilvl w:val="2"/>
          <w:numId w:val="3"/>
        </w:numPr>
        <w:autoSpaceDE w:val="0"/>
        <w:autoSpaceDN w:val="0"/>
        <w:adjustRightInd w:val="0"/>
        <w:ind w:left="142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val="x-none" w:eastAsia="en-US"/>
        </w:rPr>
        <w:t>Наличие у Исполнителя: свидетельства аккредитованного органа по сертификации на оказание услуг, определенных в п.1 настоящего технического задания; собственной зарегистрированной электроизмерительной лаборатории; собственной зарегистрированной лаборатории неразрушающего контроля;</w:t>
      </w:r>
      <w:r>
        <w:rPr>
          <w:rFonts w:eastAsia="Calibri"/>
          <w:bCs/>
          <w:sz w:val="22"/>
          <w:szCs w:val="22"/>
          <w:lang w:val="x-none" w:eastAsia="en-US"/>
        </w:rPr>
        <w:t xml:space="preserve"> </w:t>
      </w:r>
      <w:r>
        <w:rPr>
          <w:rFonts w:eastAsia="Calibri"/>
          <w:sz w:val="22"/>
          <w:szCs w:val="22"/>
          <w:lang w:val="x-none" w:eastAsia="en-US"/>
        </w:rPr>
        <w:t>аттестованных экспертов, в соответствии с ст.6 Федерального Закона от 21.07.97г. №116-ФЗ «О промышленной безопасности опасных производственных объектов».</w:t>
      </w:r>
    </w:p>
    <w:p w:rsidR="00B51F55" w:rsidRDefault="00B51F55" w:rsidP="00B51F55">
      <w:pPr>
        <w:numPr>
          <w:ilvl w:val="2"/>
          <w:numId w:val="3"/>
        </w:numPr>
        <w:autoSpaceDE w:val="0"/>
        <w:autoSpaceDN w:val="0"/>
        <w:adjustRightInd w:val="0"/>
        <w:ind w:left="142" w:firstLine="0"/>
        <w:contextualSpacing/>
        <w:jc w:val="both"/>
        <w:rPr>
          <w:rFonts w:eastAsia="Calibri"/>
          <w:sz w:val="22"/>
          <w:szCs w:val="22"/>
          <w:lang w:val="x-none" w:eastAsia="en-US"/>
        </w:rPr>
      </w:pPr>
      <w:r>
        <w:rPr>
          <w:rFonts w:eastAsia="Calibri"/>
          <w:sz w:val="22"/>
          <w:szCs w:val="22"/>
          <w:lang w:val="x-none" w:eastAsia="en-US"/>
        </w:rPr>
        <w:t>Руководящим документом при оказании услуг является РД-10-72-94 "Лифты пассажирские, больничные и грузовые. «Методические указания по обследованию лифтов, отработавших нормативный срок службы», утвержденный постановлением Федерального горного и промышленного надзора России от 25 июля 1994 года, «Правилами проведения экспертизы промышленной безопасности» ПБ-03-246-98, ГОСТ Р 53783-2010»Лифты. Правила и методы оценки соответствия в период эксплуатации, «Технический  регламент Таможенного союза «Безопасность лифтов» ТР ТС 011/2011 от 02.10.2009г.</w:t>
      </w:r>
    </w:p>
    <w:p w:rsidR="00B51F55" w:rsidRDefault="00B51F55" w:rsidP="00B51F55">
      <w:pPr>
        <w:numPr>
          <w:ilvl w:val="2"/>
          <w:numId w:val="3"/>
        </w:numPr>
        <w:autoSpaceDE w:val="0"/>
        <w:autoSpaceDN w:val="0"/>
        <w:adjustRightInd w:val="0"/>
        <w:ind w:left="142" w:firstLine="0"/>
        <w:contextualSpacing/>
        <w:jc w:val="both"/>
        <w:rPr>
          <w:rFonts w:eastAsia="Calibri"/>
          <w:sz w:val="22"/>
          <w:szCs w:val="22"/>
          <w:lang w:val="x-none" w:eastAsia="en-US"/>
        </w:rPr>
      </w:pPr>
      <w:r>
        <w:rPr>
          <w:rFonts w:eastAsia="Calibri"/>
          <w:sz w:val="22"/>
          <w:szCs w:val="22"/>
          <w:lang w:val="x-none" w:eastAsia="en-US"/>
        </w:rPr>
        <w:t>Гарантийные требования: При выполнении своих обязанностей исполнитель гарантирует качественное оказание услуг в соответствии с действующими нормами и правилами РФ.</w:t>
      </w:r>
    </w:p>
    <w:p w:rsidR="00B51F55" w:rsidRDefault="00B51F55" w:rsidP="00B51F55">
      <w:pPr>
        <w:numPr>
          <w:ilvl w:val="2"/>
          <w:numId w:val="3"/>
        </w:numPr>
        <w:autoSpaceDE w:val="0"/>
        <w:autoSpaceDN w:val="0"/>
        <w:adjustRightInd w:val="0"/>
        <w:ind w:left="142" w:firstLine="0"/>
        <w:contextualSpacing/>
        <w:jc w:val="both"/>
        <w:rPr>
          <w:rFonts w:eastAsia="Calibri"/>
          <w:sz w:val="22"/>
          <w:szCs w:val="22"/>
          <w:lang w:val="x-none" w:eastAsia="en-US"/>
        </w:rPr>
      </w:pPr>
      <w:r>
        <w:rPr>
          <w:rFonts w:eastAsia="Calibri"/>
          <w:sz w:val="22"/>
          <w:szCs w:val="22"/>
          <w:lang w:val="x-none" w:eastAsia="en-US"/>
        </w:rPr>
        <w:t>При оказании услуг на объектах исполнитель обязуется обеспечить соблюдение своими специалистами Правил</w:t>
      </w:r>
      <w:r>
        <w:rPr>
          <w:rFonts w:ascii="Calibri" w:eastAsia="Calibri" w:hAnsi="Calibri"/>
          <w:sz w:val="22"/>
          <w:szCs w:val="22"/>
          <w:lang w:val="x-none" w:eastAsia="en-US"/>
        </w:rPr>
        <w:t xml:space="preserve"> </w:t>
      </w:r>
      <w:r>
        <w:rPr>
          <w:rFonts w:eastAsia="Calibri"/>
          <w:sz w:val="22"/>
          <w:szCs w:val="22"/>
          <w:lang w:val="x-none" w:eastAsia="en-US"/>
        </w:rPr>
        <w:t>техники безопасности, действующих на объектах.</w:t>
      </w:r>
    </w:p>
    <w:p w:rsidR="00B51F55" w:rsidRDefault="00B51F55" w:rsidP="00B51F55">
      <w:pPr>
        <w:numPr>
          <w:ilvl w:val="1"/>
          <w:numId w:val="3"/>
        </w:numPr>
        <w:autoSpaceDE w:val="0"/>
        <w:autoSpaceDN w:val="0"/>
        <w:adjustRightInd w:val="0"/>
        <w:ind w:left="142" w:firstLine="0"/>
        <w:contextualSpacing/>
        <w:outlineLvl w:val="0"/>
        <w:rPr>
          <w:rFonts w:eastAsia="Calibri"/>
          <w:sz w:val="22"/>
          <w:szCs w:val="22"/>
          <w:lang w:val="x-none" w:eastAsia="en-US"/>
        </w:rPr>
      </w:pPr>
      <w:r>
        <w:rPr>
          <w:rFonts w:eastAsia="Calibri"/>
          <w:sz w:val="22"/>
          <w:szCs w:val="22"/>
          <w:lang w:val="x-none" w:eastAsia="en-US"/>
        </w:rPr>
        <w:t xml:space="preserve">Период оказания услуг: с момента заключения Контракта  </w:t>
      </w:r>
      <w:r>
        <w:rPr>
          <w:rFonts w:eastAsia="Calibri"/>
          <w:sz w:val="22"/>
          <w:szCs w:val="22"/>
          <w:lang w:eastAsia="en-US"/>
        </w:rPr>
        <w:t>в течении 20 дней.</w:t>
      </w:r>
    </w:p>
    <w:p w:rsidR="00B51F55" w:rsidRDefault="00B51F55" w:rsidP="00B51F55">
      <w:pPr>
        <w:autoSpaceDE w:val="0"/>
        <w:autoSpaceDN w:val="0"/>
        <w:adjustRightInd w:val="0"/>
        <w:ind w:left="720"/>
        <w:contextualSpacing/>
        <w:outlineLvl w:val="0"/>
        <w:rPr>
          <w:rFonts w:eastAsia="Calibri"/>
          <w:sz w:val="22"/>
          <w:szCs w:val="22"/>
          <w:lang w:eastAsia="en-US"/>
        </w:rPr>
      </w:pPr>
    </w:p>
    <w:p w:rsidR="00B51F55" w:rsidRDefault="00B51F55" w:rsidP="00B51F55">
      <w:pPr>
        <w:jc w:val="center"/>
        <w:outlineLvl w:val="0"/>
        <w:rPr>
          <w:b/>
        </w:rPr>
      </w:pPr>
      <w:r>
        <w:rPr>
          <w:b/>
        </w:rPr>
        <w:t>Раздел.2 Наименование (виды) работ (услуг), код по ОКПД, срок выполнения работ (услуг)</w:t>
      </w:r>
    </w:p>
    <w:p w:rsidR="00B51F55" w:rsidRDefault="00B51F55" w:rsidP="00B51F55">
      <w:pPr>
        <w:outlineLvl w:val="0"/>
        <w:rPr>
          <w:b/>
        </w:rPr>
      </w:pPr>
    </w:p>
    <w:tbl>
      <w:tblPr>
        <w:tblW w:w="107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610"/>
        <w:gridCol w:w="1800"/>
        <w:gridCol w:w="2054"/>
      </w:tblGrid>
      <w:tr w:rsidR="00B51F55" w:rsidTr="00B51F55">
        <w:trPr>
          <w:trHeight w:val="390"/>
          <w:jc w:val="right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napToGrid w:val="0"/>
              <w:jc w:val="center"/>
            </w:pPr>
            <w:r>
              <w:t>Номер этапа работ (услуг)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napToGrid w:val="0"/>
              <w:jc w:val="center"/>
            </w:pPr>
            <w:r>
              <w:t>Наименование (виды) и основное содержание работ (услуг)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</w:pPr>
            <w:r>
              <w:t>ОКПД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napToGrid w:val="0"/>
              <w:jc w:val="center"/>
              <w:rPr>
                <w:color w:val="FF0000"/>
                <w:vertAlign w:val="superscript"/>
              </w:rPr>
            </w:pPr>
            <w:r>
              <w:t>Срок окончания этапа (этапов) выполнения работ (оказания услуг)</w:t>
            </w:r>
            <w:r>
              <w:rPr>
                <w:color w:val="FF0000"/>
                <w:vertAlign w:val="superscript"/>
              </w:rPr>
              <w:t>1</w:t>
            </w:r>
          </w:p>
        </w:tc>
      </w:tr>
      <w:tr w:rsidR="00B51F55" w:rsidTr="00B51F55">
        <w:trPr>
          <w:jc w:val="right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napToGrid w:val="0"/>
              <w:jc w:val="center"/>
            </w:pPr>
            <w:r>
              <w:t>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napToGrid w:val="0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51F55" w:rsidTr="00B51F55">
        <w:trPr>
          <w:jc w:val="right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2.1.</w:t>
            </w:r>
            <w:r>
              <w:t xml:space="preserve"> Проведение технического диагностирования и обследования металлоконструкций 13-ти лифтов для определения возможности продления срока </w:t>
            </w:r>
            <w:r>
              <w:lastRenderedPageBreak/>
              <w:t xml:space="preserve">безопасной эксплуатации согласно раздела 8.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55" w:rsidRDefault="00B51F55">
            <w:pPr>
              <w:autoSpaceDE w:val="0"/>
              <w:autoSpaceDN w:val="0"/>
              <w:adjustRightInd w:val="0"/>
              <w:jc w:val="center"/>
            </w:pPr>
          </w:p>
          <w:p w:rsidR="00B51F55" w:rsidRDefault="00B51F55">
            <w:pPr>
              <w:autoSpaceDE w:val="0"/>
              <w:autoSpaceDN w:val="0"/>
              <w:adjustRightInd w:val="0"/>
              <w:jc w:val="center"/>
            </w:pPr>
            <w:r>
              <w:t>74.30.13.000</w:t>
            </w:r>
          </w:p>
          <w:p w:rsidR="00B51F55" w:rsidRDefault="00B51F55">
            <w:pPr>
              <w:snapToGrid w:val="0"/>
              <w:jc w:val="center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napToGrid w:val="0"/>
              <w:jc w:val="center"/>
            </w:pPr>
            <w:r>
              <w:t>в течение 20 дней.</w:t>
            </w:r>
          </w:p>
        </w:tc>
      </w:tr>
    </w:tbl>
    <w:p w:rsidR="00B51F55" w:rsidRDefault="00B51F55" w:rsidP="00B51F55">
      <w:pPr>
        <w:rPr>
          <w:color w:val="FF0000"/>
          <w:vertAlign w:val="superscript"/>
        </w:rPr>
      </w:pPr>
    </w:p>
    <w:p w:rsidR="00B51F55" w:rsidRDefault="00B51F55" w:rsidP="00B51F55">
      <w:pPr>
        <w:jc w:val="center"/>
        <w:rPr>
          <w:b/>
        </w:rPr>
      </w:pPr>
    </w:p>
    <w:p w:rsidR="00B51F55" w:rsidRDefault="00B51F55" w:rsidP="00B51F55">
      <w:pPr>
        <w:jc w:val="center"/>
        <w:rPr>
          <w:b/>
        </w:rPr>
      </w:pPr>
    </w:p>
    <w:p w:rsidR="00B51F55" w:rsidRDefault="00B51F55" w:rsidP="00B51F55">
      <w:pPr>
        <w:jc w:val="center"/>
        <w:rPr>
          <w:b/>
        </w:rPr>
      </w:pPr>
      <w:r>
        <w:rPr>
          <w:b/>
        </w:rPr>
        <w:t>Раздел 3. Требования, предъявляемые к работам (услугам), результат работ (услуг):</w:t>
      </w:r>
    </w:p>
    <w:p w:rsidR="00B51F55" w:rsidRDefault="00B51F55" w:rsidP="00B51F55">
      <w:pPr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848"/>
        <w:gridCol w:w="3083"/>
      </w:tblGrid>
      <w:tr w:rsidR="00B51F55" w:rsidTr="00B51F55">
        <w:trPr>
          <w:trHeight w:val="31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napToGrid w:val="0"/>
              <w:jc w:val="center"/>
            </w:pPr>
            <w:r>
              <w:t>Номер этапа работ (услуг)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napToGrid w:val="0"/>
              <w:spacing w:after="120"/>
              <w:jc w:val="both"/>
            </w:pPr>
            <w:r>
              <w:t>Требования к работам (услугам) по каждой позиции, указанной в столбце 2 Раздела 1. настоящего Задания:</w:t>
            </w:r>
          </w:p>
          <w:p w:rsidR="00B51F55" w:rsidRDefault="00B51F55">
            <w:pPr>
              <w:spacing w:after="120"/>
              <w:jc w:val="both"/>
            </w:pPr>
            <w:r>
              <w:t xml:space="preserve">Детализированные описания содержания заказываемых работ (услуг), при необходимости, с подпунктами – </w:t>
            </w:r>
            <w:r>
              <w:rPr>
                <w:lang w:val="en-US"/>
              </w:rPr>
              <w:t>I</w:t>
            </w:r>
            <w:r>
              <w:t xml:space="preserve">.1.1 и т.д.); </w:t>
            </w:r>
          </w:p>
          <w:p w:rsidR="00B51F55" w:rsidRDefault="00B51F55">
            <w:pPr>
              <w:spacing w:after="120"/>
              <w:jc w:val="both"/>
            </w:pPr>
            <w:r>
              <w:t>Параметры, определяющие: количественные (и/или объемные, структурные и т.п.) характеристики, уровень сложности, требования к уровню качества работ (услуг).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55" w:rsidRDefault="00B51F55">
            <w:pPr>
              <w:snapToGrid w:val="0"/>
              <w:jc w:val="center"/>
            </w:pPr>
          </w:p>
          <w:p w:rsidR="00B51F55" w:rsidRDefault="00B51F55">
            <w:pPr>
              <w:spacing w:after="120"/>
              <w:jc w:val="center"/>
            </w:pPr>
            <w:r>
              <w:t>Результат работ (итог оказания услуг)</w:t>
            </w:r>
          </w:p>
          <w:p w:rsidR="00B51F55" w:rsidRDefault="00B51F55">
            <w:pPr>
              <w:spacing w:after="120"/>
              <w:jc w:val="both"/>
            </w:pPr>
          </w:p>
          <w:p w:rsidR="00B51F55" w:rsidRDefault="00B51F55">
            <w:pPr>
              <w:spacing w:after="120"/>
              <w:jc w:val="both"/>
            </w:pPr>
            <w:r>
              <w:t>Требования к формату (виду) результатов работ (итогов услуг).</w:t>
            </w:r>
          </w:p>
          <w:p w:rsidR="00B51F55" w:rsidRDefault="00B51F55">
            <w:pPr>
              <w:snapToGrid w:val="0"/>
              <w:jc w:val="center"/>
            </w:pPr>
          </w:p>
        </w:tc>
      </w:tr>
      <w:tr w:rsidR="00B51F55" w:rsidTr="00B51F5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</w:pPr>
            <w:r>
              <w:t>1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</w:pPr>
            <w:r>
              <w:t>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</w:pPr>
            <w:r>
              <w:t>3</w:t>
            </w:r>
          </w:p>
        </w:tc>
      </w:tr>
      <w:tr w:rsidR="00B51F55" w:rsidTr="00B51F55">
        <w:trPr>
          <w:trHeight w:val="50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I.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jc w:val="both"/>
            </w:pPr>
            <w:r>
              <w:rPr>
                <w:color w:val="000000"/>
              </w:rPr>
              <w:t xml:space="preserve">3.1. Диагностика лифтов и металлоконструкций проводится </w:t>
            </w:r>
            <w:r>
              <w:t>на основании ГОСТ 22011-95 и объема методики РД 10-72-94, ст.6 Федерального Закона от 21.07.97г. №116-ФЗ «О промышленной безопасности опасных производственных объектов»,  ПБ-03-246-98 с выдачей «Заключения экспертизы промышленной безопасности о возможности продления срока безопасной эксплуатации лифта»</w:t>
            </w:r>
          </w:p>
          <w:p w:rsidR="00B51F55" w:rsidRDefault="00B51F55">
            <w:pPr>
              <w:shd w:val="clear" w:color="auto" w:fill="FFFFFF"/>
              <w:tabs>
                <w:tab w:val="num" w:pos="926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3.2. Лифт, отработавший срок службы, установленный в нормативной, конструкторской и эксплуатационной документации, стандартах, правилах безопасности, подвергается обследованию с целью определения возможности продления срока его безопасной эксплуатации (ГОСТ 22011-95, РД-10-72-94). </w:t>
            </w:r>
            <w:r>
              <w:t xml:space="preserve">Исполнитель проводит оценку соответствия лифтов, отработавших назначенный срок службы, в соответствии общим требованиям безопасности, установленным </w:t>
            </w:r>
            <w:proofErr w:type="spellStart"/>
            <w:r>
              <w:t>п.п</w:t>
            </w:r>
            <w:proofErr w:type="spellEnd"/>
            <w:r>
              <w:t xml:space="preserve">. 7-11  Технического регламента Таможенного союза «Безопасность лифтов» </w:t>
            </w:r>
            <w:proofErr w:type="gramStart"/>
            <w:r>
              <w:t>ТР</w:t>
            </w:r>
            <w:proofErr w:type="gramEnd"/>
            <w:r>
              <w:t xml:space="preserve"> ТС 011/2011 от 02.10.2009г.  и (с учетом назначения лифта) специальным требованиям безопасности ПБ-03-246-98, РД-10-72-94.</w:t>
            </w:r>
          </w:p>
          <w:p w:rsidR="00B51F55" w:rsidRDefault="00B51F55">
            <w:pPr>
              <w:shd w:val="clear" w:color="auto" w:fill="FFFFFF"/>
              <w:tabs>
                <w:tab w:val="num" w:pos="926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3.3. При обследовании лифт подвергается: визуальному и измерительному контролю; проверке работы лифта во всех режимах; определению состояния лифтового оборудования с выявлением дефектов, неисправностей, степени износа, коррозии; испытаниям устройств безопасности; обследованию металлоконструкций с применением неразрушающих методов контроля; испытаниям защитного </w:t>
            </w:r>
            <w:proofErr w:type="spellStart"/>
            <w:r>
              <w:rPr>
                <w:bCs/>
                <w:color w:val="000000"/>
              </w:rPr>
              <w:t>зануления</w:t>
            </w:r>
            <w:proofErr w:type="spellEnd"/>
            <w:r>
              <w:rPr>
                <w:bCs/>
                <w:color w:val="000000"/>
              </w:rPr>
              <w:t xml:space="preserve"> (заземления), сопротивления изоляции электрических сетей и электрооборудования, проверке срабатывания защиты в сетях и </w:t>
            </w:r>
            <w:proofErr w:type="spellStart"/>
            <w:r>
              <w:rPr>
                <w:bCs/>
                <w:color w:val="000000"/>
              </w:rPr>
              <w:t>глухозаземленной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нейтралью</w:t>
            </w:r>
            <w:proofErr w:type="spellEnd"/>
            <w:r>
              <w:rPr>
                <w:bCs/>
                <w:color w:val="000000"/>
              </w:rPr>
              <w:t xml:space="preserve">. На основании результатов обследования лифта и анализа условий его эксплуатации проводятся работы по определению остаточного ресурса оборудования и возможности продления срока безопасной </w:t>
            </w:r>
            <w:r>
              <w:rPr>
                <w:bCs/>
                <w:color w:val="000000"/>
              </w:rPr>
              <w:lastRenderedPageBreak/>
              <w:t xml:space="preserve">эксплуатации лифта. Работа по определению срока безопасной эксплуатации лифта проводится до достижения им нормативно установленного срока. </w:t>
            </w:r>
          </w:p>
          <w:p w:rsidR="00B51F55" w:rsidRDefault="00B51F55">
            <w:pPr>
              <w:jc w:val="both"/>
            </w:pPr>
            <w:r>
              <w:rPr>
                <w:bCs/>
                <w:color w:val="000000"/>
              </w:rPr>
              <w:t xml:space="preserve">3.4. Испытаниям подвергаются: ограничитель скорости; ловители; буфера; тормозная система; электропривод; канатоведущий шкив; защитное </w:t>
            </w:r>
            <w:proofErr w:type="spellStart"/>
            <w:r>
              <w:rPr>
                <w:bCs/>
                <w:color w:val="000000"/>
              </w:rPr>
              <w:t>зануление</w:t>
            </w:r>
            <w:proofErr w:type="spellEnd"/>
            <w:r>
              <w:rPr>
                <w:bCs/>
                <w:color w:val="000000"/>
              </w:rPr>
              <w:t xml:space="preserve"> (заземление), изоляция электрических сетей и электрооборудования, защита в сетях с </w:t>
            </w:r>
            <w:proofErr w:type="spellStart"/>
            <w:r>
              <w:rPr>
                <w:bCs/>
                <w:color w:val="000000"/>
              </w:rPr>
              <w:t>глухозаземленной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нейтралью</w:t>
            </w:r>
            <w:proofErr w:type="spellEnd"/>
            <w:r>
              <w:rPr>
                <w:bCs/>
                <w:color w:val="000000"/>
              </w:rPr>
              <w:t>. проверяется соответствие организации эксплуатации лифта настоящим Правилам.</w:t>
            </w:r>
          </w:p>
          <w:p w:rsidR="00B51F55" w:rsidRDefault="00B51F55">
            <w:pPr>
              <w:jc w:val="both"/>
            </w:pPr>
            <w:r>
              <w:t>3.5. Специалисты, на которых возлагается проведение диагностического обследования, выдают рекомендации экспертной комиссии инженерного центра по замене, модернизации лифта или ремонту (замене) оборудования и отдельных узлов в зависимости от их фактического состояния.</w:t>
            </w:r>
          </w:p>
          <w:p w:rsidR="00B51F55" w:rsidRDefault="00B51F55">
            <w:pPr>
              <w:jc w:val="both"/>
            </w:pPr>
            <w:r>
              <w:t>3.6. Экспертная комиссия инженерного центра с участием представителей организации владельца лифта и специализированной по лифтам организации определяет срок дальнейшей эксплуатации лифта (при условии выполнения рекомендаций в установленные экспертным заключением сроки).</w:t>
            </w:r>
          </w:p>
          <w:p w:rsidR="00B51F55" w:rsidRDefault="00B51F55">
            <w:pPr>
              <w:snapToGrid w:val="0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3.7. Все услуги должны соответствовать или превышать требования ГОСТ, </w:t>
            </w:r>
            <w:proofErr w:type="gramStart"/>
            <w:r>
              <w:rPr>
                <w:bCs/>
                <w:color w:val="000000"/>
              </w:rPr>
              <w:t>СТ</w:t>
            </w:r>
            <w:proofErr w:type="gramEnd"/>
            <w:r>
              <w:rPr>
                <w:bCs/>
                <w:color w:val="000000"/>
              </w:rPr>
              <w:t xml:space="preserve"> СЭВ, СНиП, ПУЭ, , ВСН, технической документации предприятия-изготовителя, проектной и технологической документации (ВСН 210-80, ГОСТ 22011-90, ГОСТ 22845-85, ГОСТ 8.513-84, ГОСТ 3242-79, ГОСТ 3282-74, ГОСТ 7948-80, Правила устройства электроустановок, Правила техники безопасности при эксплуатации электроустановок потребителей, Правила технической эксплуатации электроустановок потребителей,  СНиП 21-01-97 и т.п.).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5" w:rsidRDefault="00B51F55">
            <w:pPr>
              <w:shd w:val="clear" w:color="auto" w:fill="FFFFFF"/>
              <w:tabs>
                <w:tab w:val="num" w:pos="926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  <w:r>
              <w:rPr>
                <w:bCs/>
                <w:color w:val="000000"/>
              </w:rPr>
              <w:t xml:space="preserve">Результаты обследования лифта, отработавшего нормативный срок службы, отражаются в «Заключении экспертизы промышленной безопасности о возможности продления срока безопасной эксплуатации лифта». </w:t>
            </w:r>
          </w:p>
          <w:p w:rsidR="00B51F55" w:rsidRDefault="00B51F55">
            <w:pPr>
              <w:snapToGrid w:val="0"/>
              <w:jc w:val="both"/>
              <w:rPr>
                <w:color w:val="000000"/>
              </w:rPr>
            </w:pPr>
          </w:p>
          <w:p w:rsidR="00B51F55" w:rsidRDefault="00B51F55">
            <w:pPr>
              <w:snapToGrid w:val="0"/>
              <w:jc w:val="both"/>
              <w:rPr>
                <w:color w:val="000000"/>
              </w:rPr>
            </w:pPr>
          </w:p>
          <w:p w:rsidR="00B51F55" w:rsidRDefault="00B51F55">
            <w:pPr>
              <w:snapToGrid w:val="0"/>
              <w:jc w:val="both"/>
              <w:rPr>
                <w:color w:val="000000"/>
              </w:rPr>
            </w:pPr>
          </w:p>
        </w:tc>
      </w:tr>
    </w:tbl>
    <w:p w:rsidR="00B51F55" w:rsidRDefault="00B51F55" w:rsidP="00B51F55">
      <w:pPr>
        <w:rPr>
          <w:b/>
          <w:color w:val="000000"/>
        </w:rPr>
      </w:pPr>
    </w:p>
    <w:p w:rsidR="00B51F55" w:rsidRDefault="00B51F55" w:rsidP="00B51F55">
      <w:pPr>
        <w:jc w:val="both"/>
        <w:rPr>
          <w:b/>
        </w:rPr>
      </w:pPr>
      <w:r>
        <w:rPr>
          <w:b/>
          <w:color w:val="000000"/>
        </w:rPr>
        <w:t>Раздел 4. Требования наличия у Исполнителя лицензии, государственной аккредитации, об обладании правами на объекты интеллектуальной собственности</w:t>
      </w: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1619"/>
        <w:gridCol w:w="4951"/>
        <w:gridCol w:w="2258"/>
      </w:tblGrid>
      <w:tr w:rsidR="00B51F55" w:rsidTr="00B51F5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Номер этапа работ (услуг)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Ссылка на вид работ (услуг)</w:t>
            </w:r>
          </w:p>
          <w:p w:rsidR="00B51F55" w:rsidRDefault="00B51F55">
            <w:pPr>
              <w:snapToGrid w:val="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(номер)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Содержание требования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</w:rPr>
              <w:t>Реквизиты документов, определяющие требования</w:t>
            </w:r>
            <w:r>
              <w:rPr>
                <w:color w:val="000000"/>
                <w:spacing w:val="-3"/>
              </w:rPr>
              <w:t xml:space="preserve"> </w:t>
            </w:r>
          </w:p>
        </w:tc>
      </w:tr>
      <w:tr w:rsidR="00B51F55" w:rsidTr="00B51F55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4</w:t>
            </w:r>
          </w:p>
        </w:tc>
      </w:tr>
      <w:tr w:rsidR="00B51F55" w:rsidTr="00B51F55">
        <w:trPr>
          <w:trHeight w:val="276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lang w:val="en-US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5" w:rsidRDefault="00B51F55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п.2.1. раздел 2</w:t>
            </w:r>
          </w:p>
          <w:p w:rsidR="00B51F55" w:rsidRDefault="00B51F55">
            <w:pPr>
              <w:snapToGri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4.1. Обследование технического состояния лифтов, отработавших срок службы, осуществляют организации, имеющие на этот вид деятельности лицензию органов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Ростехнодзора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России. Наличие у Исполнителя: свидетельства аккредитованного органа по сертификации на оказание  услуг, определенных в п.1 настоящего технического задания; собственной зарегистрированной электроизмерительной лаборатории; собственной зарегистрированной лаборатории неразрушающего контроля;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аттестованных экспертов. Руководящим документом при оказании услуг является РД-10-72-94 "Лифты пассажирские, больничные и грузовые. «Методические указания по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обследованию лифтов, отработавших нормативный срок службы», утвержденный Госгортехнадзором России 25 июля 1994 года.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Правилами проведения экспертизы промышленной безопасности» ПБ-03-246-98, «Технический  регламент безопасности лифтов»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ТС 011/2011</w:t>
            </w:r>
            <w:r>
              <w:rPr>
                <w:rFonts w:eastAsia="Calibri"/>
                <w:sz w:val="22"/>
                <w:szCs w:val="22"/>
                <w:lang w:val="x-none" w:eastAsia="en-US"/>
              </w:rPr>
              <w:t xml:space="preserve"> от 02.10.2009г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 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5" w:rsidRDefault="00B51F55">
            <w:pPr>
              <w:snapToGrid w:val="0"/>
              <w:jc w:val="both"/>
            </w:pPr>
            <w:r>
              <w:lastRenderedPageBreak/>
              <w:t>В соответствии Федерального Закона от 21.07.№116-ФЗ  «О промышленной безопасности опасных производственных объектов» ст.6.</w:t>
            </w:r>
          </w:p>
          <w:p w:rsidR="00B51F55" w:rsidRDefault="00B51F55">
            <w:pPr>
              <w:snapToGrid w:val="0"/>
              <w:jc w:val="both"/>
              <w:rPr>
                <w:color w:val="000000"/>
                <w:spacing w:val="-3"/>
              </w:rPr>
            </w:pPr>
          </w:p>
        </w:tc>
      </w:tr>
    </w:tbl>
    <w:p w:rsidR="00B51F55" w:rsidRDefault="00B51F55" w:rsidP="00B51F55">
      <w:pPr>
        <w:rPr>
          <w:b/>
          <w:color w:val="000000"/>
        </w:rPr>
      </w:pPr>
    </w:p>
    <w:p w:rsidR="00B51F55" w:rsidRDefault="00B51F55" w:rsidP="00B51F55">
      <w:pPr>
        <w:rPr>
          <w:b/>
        </w:rPr>
      </w:pPr>
      <w:r>
        <w:rPr>
          <w:b/>
          <w:color w:val="000000"/>
        </w:rPr>
        <w:t xml:space="preserve">Раздел 5. </w:t>
      </w:r>
      <w:r>
        <w:rPr>
          <w:b/>
        </w:rPr>
        <w:t>Порядок приемки выполненных работ (оказанных) услуг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8488"/>
      </w:tblGrid>
      <w:tr w:rsidR="00B51F55" w:rsidTr="00B51F55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этапа работ (услуг)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Требования к порядку приемки и утверждения выполненных работ (оказанных услуг), 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 xml:space="preserve">. в случаях: </w:t>
            </w:r>
          </w:p>
          <w:p w:rsidR="00B51F55" w:rsidRDefault="00B51F55">
            <w:pPr>
              <w:ind w:left="72"/>
              <w:rPr>
                <w:color w:val="000000"/>
              </w:rPr>
            </w:pPr>
            <w:r>
              <w:rPr>
                <w:color w:val="000000"/>
              </w:rPr>
              <w:t>-передачи охраняемых объектов интеллектуальной собственности;</w:t>
            </w:r>
          </w:p>
          <w:p w:rsidR="00B51F55" w:rsidRDefault="00B51F55">
            <w:pPr>
              <w:ind w:left="72"/>
              <w:jc w:val="center"/>
              <w:rPr>
                <w:b/>
                <w:bCs/>
                <w:sz w:val="22"/>
                <w:szCs w:val="22"/>
                <w:lang w:val="x-none" w:eastAsia="x-none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x-none" w:eastAsia="x-none"/>
              </w:rPr>
              <w:t xml:space="preserve">- </w:t>
            </w:r>
            <w:r>
              <w:rPr>
                <w:b/>
                <w:bCs/>
                <w:sz w:val="22"/>
                <w:szCs w:val="22"/>
                <w:lang w:val="x-none" w:eastAsia="x-none"/>
              </w:rPr>
              <w:t>проведения предварительной экспертизы и рассмотрения представляемых результатов на ученых советах организаций;</w:t>
            </w:r>
          </w:p>
          <w:p w:rsidR="00B51F55" w:rsidRDefault="00B51F55">
            <w:pPr>
              <w:ind w:left="72"/>
            </w:pPr>
            <w:r>
              <w:t>- требования по проведению опытной эксплуатации, тестовых испытаний (с указанием  требуемой методики и регламента) и т.п.</w:t>
            </w:r>
          </w:p>
        </w:tc>
      </w:tr>
      <w:tr w:rsidR="00B51F55" w:rsidTr="00B51F55">
        <w:trPr>
          <w:trHeight w:val="337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51F55" w:rsidTr="00B51F55">
        <w:trPr>
          <w:trHeight w:val="421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5" w:rsidRDefault="00B51F55">
            <w:pPr>
              <w:shd w:val="clear" w:color="auto" w:fill="FFFFFF"/>
              <w:tabs>
                <w:tab w:val="num" w:pos="926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t>5.1. Исполнитель, после завершения всего объема услуг, предоставляет Заказчику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«Заключение экспертизы промышленной безопасности о возможности продления срока безопасной эксплуатации лифта». </w:t>
            </w:r>
          </w:p>
          <w:p w:rsidR="00B51F55" w:rsidRDefault="00B51F5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B51F55" w:rsidRDefault="00B51F55" w:rsidP="00B51F55">
      <w:pPr>
        <w:rPr>
          <w:b/>
          <w:color w:val="000000"/>
        </w:rPr>
      </w:pPr>
    </w:p>
    <w:p w:rsidR="00B51F55" w:rsidRDefault="00B51F55" w:rsidP="00B51F55">
      <w:pPr>
        <w:rPr>
          <w:b/>
        </w:rPr>
      </w:pPr>
      <w:r>
        <w:rPr>
          <w:b/>
          <w:color w:val="000000"/>
        </w:rPr>
        <w:t>Раздел  6. Состав, формы и требования, предъявляемые к отчетной документации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6787"/>
        <w:gridCol w:w="1701"/>
      </w:tblGrid>
      <w:tr w:rsidR="00B51F55" w:rsidTr="00B51F55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этапа работ (услуг)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5" w:rsidRDefault="00B51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Состав, форма и требования к отчетной документации, предоставляемой заказчику ФГБОУ ВО «НИУ «МЭИ»</w:t>
            </w:r>
          </w:p>
          <w:p w:rsidR="00B51F55" w:rsidRDefault="00B51F5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Сроки </w:t>
            </w:r>
            <w:proofErr w:type="spellStart"/>
            <w:r>
              <w:rPr>
                <w:color w:val="000000"/>
              </w:rPr>
              <w:t>предоставле</w:t>
            </w:r>
            <w:proofErr w:type="spellEnd"/>
            <w:r>
              <w:rPr>
                <w:color w:val="000000"/>
              </w:rPr>
              <w:t>-</w:t>
            </w:r>
          </w:p>
          <w:p w:rsidR="00B51F55" w:rsidRDefault="00B51F55">
            <w:pPr>
              <w:snapToGrid w:val="0"/>
              <w:jc w:val="center"/>
              <w:rPr>
                <w:color w:val="FF0000"/>
                <w:vertAlign w:val="superscript"/>
              </w:rPr>
            </w:pPr>
            <w:proofErr w:type="spellStart"/>
            <w:r>
              <w:rPr>
                <w:color w:val="000000"/>
              </w:rPr>
              <w:t>ния</w:t>
            </w:r>
            <w:proofErr w:type="spellEnd"/>
            <w:r>
              <w:rPr>
                <w:color w:val="000000"/>
              </w:rPr>
              <w:t xml:space="preserve"> отчетной документации 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B51F55" w:rsidTr="00B51F55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51F55" w:rsidTr="00B51F55">
        <w:trPr>
          <w:trHeight w:val="32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6.1. Представление унифицированных форм статистической отчетности КС-2 и КС-3, заключения экспертизы.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20 дней.</w:t>
            </w:r>
          </w:p>
        </w:tc>
      </w:tr>
    </w:tbl>
    <w:p w:rsidR="00B51F55" w:rsidRDefault="00B51F55" w:rsidP="00B51F55">
      <w:pPr>
        <w:widowControl w:val="0"/>
        <w:tabs>
          <w:tab w:val="left" w:pos="0"/>
        </w:tabs>
        <w:suppressAutoHyphens/>
        <w:autoSpaceDE w:val="0"/>
        <w:jc w:val="both"/>
        <w:rPr>
          <w:sz w:val="22"/>
          <w:szCs w:val="22"/>
          <w:lang w:eastAsia="ar-SA"/>
        </w:rPr>
      </w:pPr>
    </w:p>
    <w:p w:rsidR="00B51F55" w:rsidRDefault="00B51F55" w:rsidP="00B51F55">
      <w:pPr>
        <w:jc w:val="center"/>
        <w:rPr>
          <w:b/>
        </w:rPr>
      </w:pPr>
      <w:r>
        <w:rPr>
          <w:b/>
          <w:color w:val="000000"/>
        </w:rPr>
        <w:t>Раздел 7. При необходимости, прочие и особые условия и (или) способы исполнения обязательств, включая гарантийные обязательства исполнителя, специфические обязанности заказчика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83"/>
        <w:gridCol w:w="1053"/>
        <w:gridCol w:w="7529"/>
      </w:tblGrid>
      <w:tr w:rsidR="00B51F55" w:rsidTr="00B51F55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1F55" w:rsidRDefault="00B51F55">
            <w:pPr>
              <w:snapToGrid w:val="0"/>
              <w:jc w:val="both"/>
              <w:rPr>
                <w:color w:val="000000"/>
              </w:rPr>
            </w:pPr>
          </w:p>
        </w:tc>
      </w:tr>
      <w:tr w:rsidR="00B51F55" w:rsidTr="00B51F55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Номер этапа работ (услуг)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Ссылка на вид работ (услуг)</w:t>
            </w:r>
          </w:p>
          <w:p w:rsidR="00B51F55" w:rsidRDefault="00B51F55">
            <w:pPr>
              <w:snapToGrid w:val="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(номер)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</w:rPr>
              <w:t>Содержание требования и (или) наименование требуемого документа, специфические обязанности заказчика</w:t>
            </w:r>
          </w:p>
        </w:tc>
      </w:tr>
      <w:tr w:rsidR="00B51F55" w:rsidTr="00B51F55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</w:rPr>
              <w:t>3</w:t>
            </w:r>
          </w:p>
        </w:tc>
      </w:tr>
      <w:tr w:rsidR="00B51F55" w:rsidTr="00B51F55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center"/>
              <w:rPr>
                <w:color w:val="000000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55" w:rsidRDefault="00B51F55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п.2.1. раздел 2</w:t>
            </w:r>
          </w:p>
          <w:p w:rsidR="00B51F55" w:rsidRDefault="00B51F55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napToGrid w:val="0"/>
              <w:jc w:val="both"/>
            </w:pPr>
            <w:r>
              <w:rPr>
                <w:bCs/>
                <w:color w:val="000000"/>
              </w:rPr>
              <w:t xml:space="preserve">7.1. Исполнитель несет полную юридическую ответственность за соблюдение требований ТБ, ОТ и ППБ при оказании услуг. Детальная номенклатура работ и услуг, а также требования к их выполнению, должны соответствовать «Регламенту работ по техническому обслуживанию лифтов». </w:t>
            </w:r>
            <w:r>
              <w:t xml:space="preserve">Исполнитель принимает участие в проведении контрольных осмотров оборудования Заказчика, проводимых инспекторами </w:t>
            </w:r>
            <w:proofErr w:type="spellStart"/>
            <w:r>
              <w:t>Ростехнадзора</w:t>
            </w:r>
            <w:proofErr w:type="spellEnd"/>
            <w:r>
              <w:t xml:space="preserve"> России, специалистами инженерных центров и другими уполномоченными на это организациями, обеспечивает выполнение «Правил устройства и безопасной эксплуатации лифтов», Федерального Закона № 116 « О промышленной безопасности опасных производственных объектов».</w:t>
            </w:r>
          </w:p>
          <w:p w:rsidR="00B51F55" w:rsidRDefault="00B51F55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</w:rPr>
              <w:t xml:space="preserve">7.2. Исполнитель должен согласовывать с Заказчиком время </w:t>
            </w:r>
            <w:r>
              <w:t>выполнения своих обязанностей</w:t>
            </w:r>
            <w:r>
              <w:rPr>
                <w:bCs/>
              </w:rPr>
              <w:t>, связанных с повышенным уровнем шума и нагрузками на электросети. О</w:t>
            </w:r>
            <w:r>
              <w:t xml:space="preserve">тключение существующих </w:t>
            </w:r>
            <w:r>
              <w:lastRenderedPageBreak/>
              <w:t>инженерных систем, сетей или отдельных их участков могут производиться только по предварительному согласованию с администрацией образовательного учреждения.</w:t>
            </w:r>
          </w:p>
        </w:tc>
      </w:tr>
    </w:tbl>
    <w:p w:rsidR="00B51F55" w:rsidRDefault="00B51F55" w:rsidP="00B51F55">
      <w:pPr>
        <w:jc w:val="right"/>
      </w:pPr>
    </w:p>
    <w:p w:rsidR="00B51F55" w:rsidRDefault="00B51F55" w:rsidP="00B51F55">
      <w:pPr>
        <w:rPr>
          <w:b/>
        </w:rPr>
      </w:pPr>
      <w:r>
        <w:rPr>
          <w:b/>
        </w:rPr>
        <w:t xml:space="preserve">Раздел 8.  Характеристика лифтов  </w:t>
      </w:r>
    </w:p>
    <w:p w:rsidR="00B51F55" w:rsidRDefault="00B51F55" w:rsidP="00B51F55">
      <w:pPr>
        <w:rPr>
          <w:b/>
        </w:rPr>
      </w:pPr>
    </w:p>
    <w:p w:rsidR="00B51F55" w:rsidRDefault="00B51F55" w:rsidP="00B51F55">
      <w:pPr>
        <w:jc w:val="both"/>
      </w:pPr>
      <w:r>
        <w:tab/>
        <w:t>Типы и характеристики лифтов. Группа лифтов установлена в 16-ти этажных панельных зданиях постройки 80-х годов, имеют бетонные перегородки и перекрытия, шахты лифтов разделены сетчатым ограждением; 2-я группа лифтов установлена в кирпичных 6-ти, 7-ми этажных зданиях постройки 50-х годов, с чердачными и подвальными помещениями, шахты лифтов разделены сетчатым ограждением.</w:t>
      </w:r>
    </w:p>
    <w:p w:rsidR="00B51F55" w:rsidRDefault="00B51F55" w:rsidP="00B51F55">
      <w:pPr>
        <w:jc w:val="both"/>
      </w:pPr>
      <w:r>
        <w:tab/>
        <w:t xml:space="preserve">Лифты изготовлены на </w:t>
      </w:r>
      <w:proofErr w:type="spellStart"/>
      <w:r>
        <w:t>Щербинском</w:t>
      </w:r>
      <w:proofErr w:type="spellEnd"/>
      <w:r>
        <w:t xml:space="preserve">  и </w:t>
      </w:r>
      <w:proofErr w:type="gramStart"/>
      <w:r>
        <w:t>Карачаровском</w:t>
      </w:r>
      <w:proofErr w:type="gramEnd"/>
      <w:r>
        <w:t xml:space="preserve"> лифтовых заводах.</w:t>
      </w:r>
    </w:p>
    <w:p w:rsidR="00B51F55" w:rsidRDefault="00B51F55" w:rsidP="00B51F55">
      <w:pPr>
        <w:jc w:val="both"/>
      </w:pPr>
    </w:p>
    <w:p w:rsidR="00B51F55" w:rsidRDefault="00B51F55" w:rsidP="00B51F55">
      <w:r>
        <w:tab/>
      </w:r>
      <w:r>
        <w:tab/>
      </w:r>
      <w:r>
        <w:tab/>
      </w:r>
    </w:p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Pr="00460873" w:rsidRDefault="00B51F55" w:rsidP="00B51F55">
      <w:pPr>
        <w:sectPr w:rsidR="00B51F55" w:rsidRPr="00460873" w:rsidSect="00837B8C">
          <w:pgSz w:w="11906" w:h="16838"/>
          <w:pgMar w:top="851" w:right="424" w:bottom="426" w:left="993" w:header="709" w:footer="709" w:gutter="0"/>
          <w:pgNumType w:start="1"/>
          <w:cols w:space="720"/>
        </w:sectPr>
      </w:pPr>
    </w:p>
    <w:p w:rsidR="00B51F55" w:rsidRDefault="00B51F55" w:rsidP="00AB2205">
      <w:pPr>
        <w:jc w:val="center"/>
        <w:rPr>
          <w:b/>
        </w:rPr>
      </w:pPr>
      <w:r>
        <w:rPr>
          <w:b/>
        </w:rPr>
        <w:lastRenderedPageBreak/>
        <w:t>Характеристика лифтов</w:t>
      </w:r>
    </w:p>
    <w:p w:rsidR="00B51F55" w:rsidRDefault="00B51F55" w:rsidP="00B51F55">
      <w:pPr>
        <w:jc w:val="center"/>
        <w:rPr>
          <w:b/>
        </w:rPr>
      </w:pPr>
    </w:p>
    <w:tbl>
      <w:tblPr>
        <w:tblW w:w="114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409"/>
        <w:gridCol w:w="708"/>
        <w:gridCol w:w="992"/>
        <w:gridCol w:w="1416"/>
        <w:gridCol w:w="991"/>
        <w:gridCol w:w="851"/>
        <w:gridCol w:w="850"/>
        <w:gridCol w:w="708"/>
        <w:gridCol w:w="710"/>
        <w:gridCol w:w="850"/>
      </w:tblGrid>
      <w:tr w:rsidR="00B51F55" w:rsidTr="00B51F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ind w:left="3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п\п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ind w:left="17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лифта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ind w:left="-108" w:righ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Подъезд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лифта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ind w:left="-107" w:righ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Скорость лифта, м/с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ind w:left="-108" w:right="-108"/>
              <w:contextualSpacing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Грузо</w:t>
            </w:r>
            <w:proofErr w:type="spellEnd"/>
            <w:r>
              <w:rPr>
                <w:sz w:val="18"/>
                <w:szCs w:val="18"/>
              </w:rPr>
              <w:t xml:space="preserve">-подъем - </w:t>
            </w: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pacing w:after="80"/>
              <w:ind w:left="-108" w:righ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остановок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ind w:left="-108" w:righ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этажей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ind w:left="-108" w:righ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установки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шахты</w:t>
            </w:r>
          </w:p>
        </w:tc>
      </w:tr>
      <w:tr w:rsidR="00B51F55" w:rsidTr="00B51F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1-ая Синичкина,  д.3,  корп.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</w:t>
            </w:r>
          </w:p>
        </w:tc>
      </w:tr>
      <w:tr w:rsidR="00B51F55" w:rsidTr="00B51F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pacing w:after="8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1-ая Синичкина,  д.3, корп. 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</w:t>
            </w:r>
          </w:p>
        </w:tc>
      </w:tr>
      <w:tr w:rsidR="00B51F55" w:rsidTr="00B51F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pacing w:after="80"/>
              <w:contextualSpacing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Ул. Энергетическая, д.14</w:t>
            </w:r>
            <w:r>
              <w:rPr>
                <w:sz w:val="16"/>
                <w:szCs w:val="16"/>
                <w:lang w:val="en-US"/>
              </w:rPr>
              <w:t xml:space="preserve">, </w:t>
            </w:r>
          </w:p>
          <w:p w:rsidR="00B51F55" w:rsidRDefault="00B51F55">
            <w:pPr>
              <w:spacing w:after="8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93709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</w:tr>
      <w:tr w:rsidR="00B51F55" w:rsidTr="00B51F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pacing w:after="80"/>
              <w:contextualSpacing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Ул. Энергетическая  д.14,</w:t>
            </w:r>
          </w:p>
          <w:p w:rsidR="00B51F55" w:rsidRDefault="00B51F55">
            <w:pPr>
              <w:spacing w:after="8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jc w:val="center"/>
            </w:pPr>
            <w:r>
              <w:rPr>
                <w:sz w:val="20"/>
                <w:szCs w:val="20"/>
              </w:rPr>
              <w:t>Автомат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pacing w:after="80"/>
              <w:contextualSpacing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</w:tr>
      <w:tr w:rsidR="00B51F55" w:rsidTr="00B51F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pacing w:after="8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Энергетическая, д.6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jc w:val="center"/>
            </w:pPr>
            <w:r>
              <w:rPr>
                <w:sz w:val="20"/>
                <w:szCs w:val="20"/>
              </w:rPr>
              <w:t>Автомат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pacing w:after="80"/>
              <w:contextualSpacing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</w:tr>
      <w:tr w:rsidR="00B51F55" w:rsidTr="00B51F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pacing w:after="8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Энергетическая, д.6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jc w:val="center"/>
            </w:pPr>
            <w:r>
              <w:rPr>
                <w:sz w:val="20"/>
                <w:szCs w:val="20"/>
              </w:rPr>
              <w:t>Автомат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pacing w:after="80"/>
              <w:contextualSpacing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</w:tr>
      <w:tr w:rsidR="00B51F55" w:rsidTr="00B51F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pacing w:after="8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1-ая Синичкина,  д.3,  корп. 1</w:t>
            </w:r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jc w:val="center"/>
            </w:pPr>
            <w:r>
              <w:rPr>
                <w:sz w:val="20"/>
                <w:szCs w:val="20"/>
              </w:rPr>
              <w:t>Автомат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</w:t>
            </w:r>
          </w:p>
        </w:tc>
      </w:tr>
      <w:tr w:rsidR="00B51F55" w:rsidTr="00B51F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pacing w:after="8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1-ая Синичкина,  д.3, корп. 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93714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jc w:val="center"/>
            </w:pPr>
            <w:r>
              <w:rPr>
                <w:sz w:val="20"/>
                <w:szCs w:val="20"/>
              </w:rPr>
              <w:t>Автомат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</w:t>
            </w:r>
          </w:p>
        </w:tc>
      </w:tr>
      <w:tr w:rsidR="00B51F55" w:rsidTr="00B51F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pacing w:after="8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1-ая Синичкина,  д.3,  корп. 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jc w:val="center"/>
            </w:pPr>
            <w:r>
              <w:rPr>
                <w:sz w:val="20"/>
                <w:szCs w:val="20"/>
              </w:rPr>
              <w:t>Автомат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</w:t>
            </w:r>
          </w:p>
        </w:tc>
      </w:tr>
      <w:tr w:rsidR="00B51F55" w:rsidTr="00B51F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pacing w:after="8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1-ая Синичкина,  д.3,  корп. 1</w:t>
            </w:r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103719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jc w:val="center"/>
            </w:pPr>
            <w:r>
              <w:rPr>
                <w:sz w:val="20"/>
                <w:szCs w:val="20"/>
              </w:rPr>
              <w:t>Автомат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</w:t>
            </w:r>
          </w:p>
        </w:tc>
      </w:tr>
      <w:tr w:rsidR="00B51F55" w:rsidTr="00B51F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pacing w:after="8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1-ая Синичкина,  д.3, корп. 1</w:t>
            </w:r>
            <w:proofErr w:type="gramStart"/>
            <w:r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103723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jc w:val="center"/>
            </w:pPr>
            <w:r>
              <w:rPr>
                <w:sz w:val="20"/>
                <w:szCs w:val="20"/>
              </w:rPr>
              <w:t>Автомат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</w:t>
            </w:r>
          </w:p>
        </w:tc>
      </w:tr>
      <w:tr w:rsidR="00B51F55" w:rsidTr="00B51F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pacing w:after="8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Энергетическая, д.18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jc w:val="center"/>
            </w:pPr>
            <w:r>
              <w:rPr>
                <w:sz w:val="20"/>
                <w:szCs w:val="20"/>
              </w:rPr>
              <w:t>Автомат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</w:tr>
      <w:tr w:rsidR="00B51F55" w:rsidTr="00B51F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F55" w:rsidRDefault="00B51F55">
            <w:pPr>
              <w:spacing w:after="8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Энергетическая, д.18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jc w:val="center"/>
            </w:pPr>
            <w:r>
              <w:rPr>
                <w:sz w:val="20"/>
                <w:szCs w:val="20"/>
              </w:rPr>
              <w:t>Автомат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55" w:rsidRDefault="00B51F55">
            <w:pPr>
              <w:spacing w:after="8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</w:tr>
    </w:tbl>
    <w:p w:rsidR="00B51F55" w:rsidRDefault="00B51F55" w:rsidP="00B51F55"/>
    <w:p w:rsidR="00B51F55" w:rsidRDefault="00B51F55" w:rsidP="00B51F55">
      <w:pPr>
        <w:jc w:val="right"/>
        <w:rPr>
          <w:rFonts w:ascii="Calibri" w:eastAsia="Calibri" w:hAnsi="Calibri"/>
          <w:sz w:val="23"/>
          <w:szCs w:val="23"/>
          <w:lang w:eastAsia="en-US"/>
        </w:rPr>
      </w:pPr>
    </w:p>
    <w:tbl>
      <w:tblPr>
        <w:tblW w:w="9796" w:type="dxa"/>
        <w:tblInd w:w="392" w:type="dxa"/>
        <w:tblLook w:val="01E0" w:firstRow="1" w:lastRow="1" w:firstColumn="1" w:lastColumn="1" w:noHBand="0" w:noVBand="0"/>
      </w:tblPr>
      <w:tblGrid>
        <w:gridCol w:w="4898"/>
        <w:gridCol w:w="4898"/>
      </w:tblGrid>
      <w:tr w:rsidR="00B51F55" w:rsidTr="00B51F55">
        <w:trPr>
          <w:trHeight w:val="883"/>
        </w:trPr>
        <w:tc>
          <w:tcPr>
            <w:tcW w:w="4898" w:type="dxa"/>
            <w:hideMark/>
          </w:tcPr>
          <w:p w:rsidR="00B51F55" w:rsidRDefault="00B51F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______________/А. Ю. Шепилов</w:t>
            </w:r>
          </w:p>
          <w:p w:rsidR="00B51F55" w:rsidRDefault="00B51F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</w:t>
            </w:r>
            <w:proofErr w:type="spellStart"/>
            <w:r>
              <w:rPr>
                <w:sz w:val="23"/>
                <w:szCs w:val="23"/>
              </w:rPr>
              <w:t>м.п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4898" w:type="dxa"/>
            <w:hideMark/>
          </w:tcPr>
          <w:p w:rsidR="00B51F55" w:rsidRDefault="00B51F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______________/</w:t>
            </w:r>
            <w:r w:rsidR="00F81D83">
              <w:rPr>
                <w:sz w:val="23"/>
                <w:szCs w:val="23"/>
              </w:rPr>
              <w:t xml:space="preserve">Р. Е. </w:t>
            </w:r>
            <w:proofErr w:type="spellStart"/>
            <w:r w:rsidR="00F81D83">
              <w:rPr>
                <w:sz w:val="23"/>
                <w:szCs w:val="23"/>
              </w:rPr>
              <w:t>Знатнова</w:t>
            </w:r>
            <w:proofErr w:type="spellEnd"/>
            <w:r w:rsidR="00F81D83">
              <w:rPr>
                <w:sz w:val="23"/>
                <w:szCs w:val="23"/>
              </w:rPr>
              <w:t>/</w:t>
            </w:r>
          </w:p>
          <w:p w:rsidR="00B51F55" w:rsidRDefault="00B51F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</w:t>
            </w:r>
            <w:proofErr w:type="spellStart"/>
            <w:r>
              <w:rPr>
                <w:sz w:val="23"/>
                <w:szCs w:val="23"/>
              </w:rPr>
              <w:t>м.п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</w:tbl>
    <w:p w:rsidR="00B51F55" w:rsidRDefault="00B51F55" w:rsidP="00B51F55">
      <w:pPr>
        <w:jc w:val="right"/>
        <w:rPr>
          <w:rFonts w:ascii="Calibri" w:eastAsia="Calibri" w:hAnsi="Calibri"/>
          <w:sz w:val="23"/>
          <w:szCs w:val="23"/>
          <w:lang w:eastAsia="en-US"/>
        </w:rPr>
      </w:pPr>
    </w:p>
    <w:p w:rsidR="00B51F55" w:rsidRDefault="00B51F55" w:rsidP="00B51F55">
      <w:pPr>
        <w:jc w:val="right"/>
        <w:rPr>
          <w:rFonts w:ascii="Calibri" w:eastAsia="Calibri" w:hAnsi="Calibri"/>
          <w:sz w:val="23"/>
          <w:szCs w:val="23"/>
          <w:lang w:eastAsia="en-US"/>
        </w:rPr>
      </w:pPr>
    </w:p>
    <w:p w:rsidR="00B51F55" w:rsidRDefault="00B51F55" w:rsidP="00B51F55">
      <w:pPr>
        <w:rPr>
          <w:rFonts w:ascii="Calibri" w:eastAsia="Calibri" w:hAnsi="Calibri"/>
          <w:sz w:val="23"/>
          <w:szCs w:val="23"/>
          <w:lang w:eastAsia="en-US"/>
        </w:rPr>
        <w:sectPr w:rsidR="00B51F55">
          <w:pgSz w:w="16838" w:h="11906" w:orient="landscape"/>
          <w:pgMar w:top="567" w:right="1134" w:bottom="425" w:left="425" w:header="709" w:footer="709" w:gutter="0"/>
          <w:pgNumType w:start="1"/>
          <w:cols w:space="720"/>
        </w:sectPr>
      </w:pPr>
    </w:p>
    <w:p w:rsidR="00B51F55" w:rsidRDefault="00B51F55" w:rsidP="00B51F55">
      <w:pPr>
        <w:ind w:left="6379"/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№ 2</w:t>
      </w:r>
    </w:p>
    <w:p w:rsidR="00B51F55" w:rsidRPr="008E40BC" w:rsidRDefault="00B51F55" w:rsidP="00B51F55">
      <w:pPr>
        <w:contextualSpacing/>
        <w:jc w:val="right"/>
        <w:rPr>
          <w:rFonts w:eastAsia="Calibri"/>
          <w:lang w:eastAsia="en-US"/>
        </w:rPr>
      </w:pPr>
      <w:r w:rsidRPr="008E40B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к Контракту №</w:t>
      </w:r>
      <w:r w:rsidRPr="00B51F55">
        <w:rPr>
          <w:rFonts w:eastAsia="Calibri"/>
          <w:lang w:eastAsia="en-US"/>
        </w:rPr>
        <w:t>31604126144-Д-1232/2016</w:t>
      </w:r>
    </w:p>
    <w:p w:rsidR="00B51F55" w:rsidRDefault="00B51F55" w:rsidP="00B51F55">
      <w:pPr>
        <w:ind w:left="6379"/>
        <w:contextualSpacing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от __.__.__ </w:t>
      </w:r>
      <w:proofErr w:type="gramStart"/>
      <w:r>
        <w:rPr>
          <w:rFonts w:eastAsia="Calibri"/>
          <w:lang w:eastAsia="en-US"/>
        </w:rPr>
        <w:t>г</w:t>
      </w:r>
      <w:proofErr w:type="gramEnd"/>
      <w:r>
        <w:rPr>
          <w:rFonts w:eastAsia="Calibri"/>
          <w:lang w:eastAsia="en-US"/>
        </w:rPr>
        <w:t>.</w:t>
      </w:r>
    </w:p>
    <w:p w:rsidR="00B51F55" w:rsidRDefault="00B51F55" w:rsidP="00B51F55">
      <w:pPr>
        <w:jc w:val="right"/>
        <w:rPr>
          <w:rFonts w:eastAsia="Calibri"/>
          <w:sz w:val="23"/>
          <w:szCs w:val="23"/>
          <w:lang w:eastAsia="en-US"/>
        </w:rPr>
      </w:pPr>
    </w:p>
    <w:p w:rsidR="00B51F55" w:rsidRDefault="00B51F55" w:rsidP="00B51F55">
      <w:pPr>
        <w:jc w:val="right"/>
        <w:rPr>
          <w:rFonts w:eastAsia="Calibri"/>
          <w:sz w:val="23"/>
          <w:szCs w:val="23"/>
          <w:lang w:eastAsia="en-US"/>
        </w:rPr>
      </w:pPr>
    </w:p>
    <w:p w:rsidR="00B51F55" w:rsidRDefault="00B51F55" w:rsidP="00B51F55">
      <w:pPr>
        <w:jc w:val="right"/>
        <w:rPr>
          <w:rFonts w:eastAsia="Calibri"/>
          <w:sz w:val="23"/>
          <w:szCs w:val="23"/>
          <w:lang w:eastAsia="en-US"/>
        </w:rPr>
      </w:pPr>
    </w:p>
    <w:p w:rsidR="00B51F55" w:rsidRDefault="00B51F55" w:rsidP="00B51F55">
      <w:pPr>
        <w:jc w:val="right"/>
        <w:rPr>
          <w:rFonts w:eastAsia="Calibri"/>
          <w:sz w:val="23"/>
          <w:szCs w:val="23"/>
          <w:lang w:eastAsia="en-US"/>
        </w:rPr>
      </w:pPr>
    </w:p>
    <w:p w:rsidR="00B51F55" w:rsidRDefault="00B51F55" w:rsidP="00B51F55">
      <w:pPr>
        <w:jc w:val="center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Локальная  смета </w:t>
      </w:r>
    </w:p>
    <w:p w:rsidR="00B51F55" w:rsidRDefault="00B51F55" w:rsidP="00B51F55">
      <w:pPr>
        <w:jc w:val="center"/>
        <w:rPr>
          <w:rFonts w:eastAsia="Calibri"/>
          <w:sz w:val="23"/>
          <w:szCs w:val="23"/>
          <w:lang w:eastAsia="en-US"/>
        </w:rPr>
      </w:pPr>
    </w:p>
    <w:p w:rsidR="00B51F55" w:rsidRDefault="00B51F55" w:rsidP="00B51F55">
      <w:pPr>
        <w:jc w:val="center"/>
        <w:rPr>
          <w:rFonts w:eastAsia="Calibri"/>
          <w:sz w:val="23"/>
          <w:szCs w:val="23"/>
          <w:lang w:eastAsia="en-US"/>
        </w:rPr>
      </w:pPr>
    </w:p>
    <w:p w:rsidR="00B51F55" w:rsidRDefault="00B51F55" w:rsidP="00B51F55">
      <w:pPr>
        <w:jc w:val="center"/>
        <w:rPr>
          <w:rFonts w:eastAsia="Calibri"/>
          <w:sz w:val="23"/>
          <w:szCs w:val="23"/>
          <w:lang w:eastAsia="en-US"/>
        </w:rPr>
      </w:pPr>
    </w:p>
    <w:p w:rsidR="00B51F55" w:rsidRDefault="00B51F55" w:rsidP="00B51F55">
      <w:pPr>
        <w:jc w:val="center"/>
        <w:rPr>
          <w:rFonts w:eastAsia="Calibri"/>
          <w:sz w:val="23"/>
          <w:szCs w:val="23"/>
          <w:lang w:eastAsia="en-US"/>
        </w:rPr>
      </w:pPr>
    </w:p>
    <w:p w:rsidR="00B51F55" w:rsidRDefault="00B51F55" w:rsidP="00B51F55">
      <w:pPr>
        <w:jc w:val="center"/>
        <w:rPr>
          <w:rFonts w:eastAsia="Calibri"/>
          <w:sz w:val="23"/>
          <w:szCs w:val="23"/>
          <w:lang w:eastAsia="en-US"/>
        </w:rPr>
      </w:pPr>
    </w:p>
    <w:p w:rsidR="00B51F55" w:rsidRDefault="00B51F55" w:rsidP="00B51F55">
      <w:pPr>
        <w:jc w:val="center"/>
        <w:rPr>
          <w:rFonts w:eastAsia="Calibri"/>
          <w:sz w:val="23"/>
          <w:szCs w:val="23"/>
          <w:lang w:eastAsia="en-US"/>
        </w:rPr>
      </w:pPr>
    </w:p>
    <w:p w:rsidR="00B51F55" w:rsidRDefault="00B51F55" w:rsidP="00B51F55">
      <w:pPr>
        <w:jc w:val="center"/>
        <w:rPr>
          <w:rFonts w:eastAsia="Calibri"/>
          <w:sz w:val="23"/>
          <w:szCs w:val="23"/>
          <w:lang w:eastAsia="en-US"/>
        </w:rPr>
      </w:pPr>
    </w:p>
    <w:p w:rsidR="00B51F55" w:rsidRDefault="00B51F55" w:rsidP="00B51F55">
      <w:pPr>
        <w:jc w:val="center"/>
        <w:rPr>
          <w:rFonts w:eastAsia="Calibri"/>
          <w:sz w:val="23"/>
          <w:szCs w:val="23"/>
          <w:lang w:eastAsia="en-US"/>
        </w:rPr>
      </w:pPr>
    </w:p>
    <w:p w:rsidR="00B51F55" w:rsidRDefault="00B51F55" w:rsidP="00B51F55">
      <w:pPr>
        <w:jc w:val="center"/>
        <w:rPr>
          <w:rFonts w:eastAsia="Calibri"/>
          <w:sz w:val="23"/>
          <w:szCs w:val="23"/>
          <w:lang w:eastAsia="en-US"/>
        </w:rPr>
      </w:pPr>
    </w:p>
    <w:p w:rsidR="00B51F55" w:rsidRDefault="00B51F55" w:rsidP="00B51F55">
      <w:pPr>
        <w:jc w:val="center"/>
        <w:rPr>
          <w:rFonts w:eastAsia="Calibri"/>
          <w:sz w:val="23"/>
          <w:szCs w:val="23"/>
          <w:lang w:eastAsia="en-US"/>
        </w:rPr>
      </w:pPr>
    </w:p>
    <w:p w:rsidR="00B51F55" w:rsidRDefault="00B51F55" w:rsidP="00B51F55">
      <w:pPr>
        <w:jc w:val="center"/>
        <w:rPr>
          <w:rFonts w:eastAsia="Calibri"/>
          <w:sz w:val="23"/>
          <w:szCs w:val="23"/>
          <w:lang w:eastAsia="en-US"/>
        </w:rPr>
      </w:pPr>
    </w:p>
    <w:p w:rsidR="00B51F55" w:rsidRDefault="00B51F55" w:rsidP="00B51F55">
      <w:pPr>
        <w:jc w:val="right"/>
        <w:rPr>
          <w:rFonts w:ascii="Calibri" w:eastAsia="Calibri" w:hAnsi="Calibri"/>
          <w:sz w:val="23"/>
          <w:szCs w:val="23"/>
          <w:lang w:eastAsia="en-US"/>
        </w:rPr>
      </w:pPr>
    </w:p>
    <w:tbl>
      <w:tblPr>
        <w:tblW w:w="9796" w:type="dxa"/>
        <w:tblInd w:w="392" w:type="dxa"/>
        <w:tblLook w:val="01E0" w:firstRow="1" w:lastRow="1" w:firstColumn="1" w:lastColumn="1" w:noHBand="0" w:noVBand="0"/>
      </w:tblPr>
      <w:tblGrid>
        <w:gridCol w:w="4898"/>
        <w:gridCol w:w="4898"/>
      </w:tblGrid>
      <w:tr w:rsidR="00B51F55" w:rsidTr="00B51F55">
        <w:trPr>
          <w:trHeight w:val="883"/>
        </w:trPr>
        <w:tc>
          <w:tcPr>
            <w:tcW w:w="4898" w:type="dxa"/>
            <w:hideMark/>
          </w:tcPr>
          <w:p w:rsidR="00B51F55" w:rsidRDefault="00B51F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______________/А. Ю. Шепилов</w:t>
            </w:r>
          </w:p>
          <w:p w:rsidR="00B51F55" w:rsidRDefault="00B51F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</w:t>
            </w:r>
            <w:proofErr w:type="spellStart"/>
            <w:r>
              <w:rPr>
                <w:sz w:val="23"/>
                <w:szCs w:val="23"/>
              </w:rPr>
              <w:t>м.п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4898" w:type="dxa"/>
            <w:hideMark/>
          </w:tcPr>
          <w:p w:rsidR="00B51F55" w:rsidRDefault="00B51F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______________/</w:t>
            </w:r>
            <w:r w:rsidR="00F81D83">
              <w:rPr>
                <w:sz w:val="23"/>
                <w:szCs w:val="23"/>
              </w:rPr>
              <w:t xml:space="preserve"> Р. Е. Знатнова</w:t>
            </w:r>
          </w:p>
          <w:p w:rsidR="00B51F55" w:rsidRDefault="00B51F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</w:t>
            </w:r>
            <w:proofErr w:type="spellStart"/>
            <w:r>
              <w:rPr>
                <w:sz w:val="23"/>
                <w:szCs w:val="23"/>
              </w:rPr>
              <w:t>м.п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</w:tbl>
    <w:p w:rsidR="00B51F55" w:rsidRDefault="00B51F55" w:rsidP="00B51F55">
      <w:pPr>
        <w:spacing w:after="200" w:line="276" w:lineRule="auto"/>
        <w:jc w:val="center"/>
        <w:rPr>
          <w:b/>
        </w:rPr>
      </w:pPr>
    </w:p>
    <w:p w:rsidR="00B51F55" w:rsidRDefault="00B51F55" w:rsidP="00B51F55">
      <w:pPr>
        <w:spacing w:after="200" w:line="276" w:lineRule="auto"/>
        <w:jc w:val="center"/>
        <w:rPr>
          <w:b/>
        </w:rPr>
      </w:pPr>
    </w:p>
    <w:p w:rsidR="00B51F55" w:rsidRDefault="00B51F55" w:rsidP="00B51F55">
      <w:pPr>
        <w:jc w:val="right"/>
      </w:pPr>
    </w:p>
    <w:p w:rsidR="00B51F55" w:rsidRDefault="00B51F55" w:rsidP="00B51F55">
      <w:pPr>
        <w:jc w:val="right"/>
      </w:pPr>
    </w:p>
    <w:p w:rsidR="00B51F55" w:rsidRDefault="00B51F55" w:rsidP="00B51F55">
      <w:pPr>
        <w:jc w:val="right"/>
      </w:pPr>
    </w:p>
    <w:p w:rsidR="00B51F55" w:rsidRDefault="00B51F55" w:rsidP="00B51F55">
      <w:pPr>
        <w:jc w:val="right"/>
      </w:pPr>
    </w:p>
    <w:p w:rsidR="00B51F55" w:rsidRDefault="00B51F55" w:rsidP="00B51F55">
      <w:pPr>
        <w:jc w:val="right"/>
      </w:pPr>
    </w:p>
    <w:p w:rsidR="00B51F55" w:rsidRDefault="00B51F55" w:rsidP="00B51F55">
      <w:pPr>
        <w:jc w:val="right"/>
      </w:pPr>
    </w:p>
    <w:p w:rsidR="00B51F55" w:rsidRDefault="00B51F55" w:rsidP="00B51F55">
      <w:pPr>
        <w:jc w:val="right"/>
      </w:pPr>
    </w:p>
    <w:p w:rsidR="00B51F55" w:rsidRDefault="00B51F55" w:rsidP="00B51F55">
      <w:pPr>
        <w:jc w:val="right"/>
      </w:pPr>
    </w:p>
    <w:p w:rsidR="00B51F55" w:rsidRDefault="00B51F55" w:rsidP="00B51F55">
      <w:pPr>
        <w:jc w:val="right"/>
      </w:pPr>
    </w:p>
    <w:p w:rsidR="00B51F55" w:rsidRDefault="00B51F55" w:rsidP="00B51F55">
      <w:pPr>
        <w:jc w:val="right"/>
      </w:pPr>
    </w:p>
    <w:p w:rsidR="00B51F55" w:rsidRDefault="00B51F55" w:rsidP="00B51F55">
      <w:pPr>
        <w:jc w:val="right"/>
      </w:pPr>
    </w:p>
    <w:p w:rsidR="00B51F55" w:rsidRDefault="00B51F55" w:rsidP="00B51F55">
      <w:pPr>
        <w:jc w:val="right"/>
      </w:pPr>
    </w:p>
    <w:p w:rsidR="00B51F55" w:rsidRDefault="00B51F55" w:rsidP="00B51F55">
      <w:pPr>
        <w:jc w:val="right"/>
      </w:pPr>
    </w:p>
    <w:p w:rsidR="00B51F55" w:rsidRDefault="00B51F55" w:rsidP="00B51F55">
      <w:pPr>
        <w:jc w:val="right"/>
      </w:pPr>
    </w:p>
    <w:p w:rsidR="00B51F55" w:rsidRDefault="00B51F55" w:rsidP="00B51F55">
      <w:pPr>
        <w:jc w:val="right"/>
      </w:pPr>
    </w:p>
    <w:p w:rsidR="00B51F55" w:rsidRDefault="00B51F55" w:rsidP="00B51F55">
      <w:pPr>
        <w:jc w:val="right"/>
      </w:pPr>
    </w:p>
    <w:p w:rsidR="00B51F55" w:rsidRDefault="00B51F55" w:rsidP="00B51F55">
      <w:pPr>
        <w:jc w:val="right"/>
      </w:pPr>
    </w:p>
    <w:p w:rsidR="00B51F55" w:rsidRDefault="00B51F55" w:rsidP="00B51F55">
      <w:pPr>
        <w:jc w:val="right"/>
      </w:pPr>
    </w:p>
    <w:p w:rsidR="0035735D" w:rsidRDefault="0035735D"/>
    <w:sectPr w:rsidR="0035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F92"/>
    <w:multiLevelType w:val="multilevel"/>
    <w:tmpl w:val="5DECC49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DCC2AAB"/>
    <w:multiLevelType w:val="multilevel"/>
    <w:tmpl w:val="546C0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54"/>
        </w:tabs>
        <w:ind w:left="854" w:hanging="57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618A30B7"/>
    <w:multiLevelType w:val="multilevel"/>
    <w:tmpl w:val="4DF64CF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562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55"/>
    <w:rsid w:val="0000602A"/>
    <w:rsid w:val="00026F8E"/>
    <w:rsid w:val="000308CD"/>
    <w:rsid w:val="00062821"/>
    <w:rsid w:val="00084C3C"/>
    <w:rsid w:val="000941D0"/>
    <w:rsid w:val="000B3788"/>
    <w:rsid w:val="000D19AB"/>
    <w:rsid w:val="000D64FF"/>
    <w:rsid w:val="000E1030"/>
    <w:rsid w:val="0010048B"/>
    <w:rsid w:val="00103EF9"/>
    <w:rsid w:val="00127437"/>
    <w:rsid w:val="001304FD"/>
    <w:rsid w:val="0013171C"/>
    <w:rsid w:val="001512DD"/>
    <w:rsid w:val="00164A71"/>
    <w:rsid w:val="001702CB"/>
    <w:rsid w:val="0017677D"/>
    <w:rsid w:val="00190734"/>
    <w:rsid w:val="00190E4E"/>
    <w:rsid w:val="00191D76"/>
    <w:rsid w:val="00195C81"/>
    <w:rsid w:val="001C059D"/>
    <w:rsid w:val="001C15AF"/>
    <w:rsid w:val="001D1EB0"/>
    <w:rsid w:val="001D2486"/>
    <w:rsid w:val="001D7414"/>
    <w:rsid w:val="002108BB"/>
    <w:rsid w:val="00216E2F"/>
    <w:rsid w:val="00220398"/>
    <w:rsid w:val="00232C2D"/>
    <w:rsid w:val="00235CBC"/>
    <w:rsid w:val="002432A0"/>
    <w:rsid w:val="00252CF5"/>
    <w:rsid w:val="002556F6"/>
    <w:rsid w:val="002811D9"/>
    <w:rsid w:val="00282BF4"/>
    <w:rsid w:val="0028648E"/>
    <w:rsid w:val="002A51AF"/>
    <w:rsid w:val="002A5A9E"/>
    <w:rsid w:val="002B3CB0"/>
    <w:rsid w:val="002C0AFF"/>
    <w:rsid w:val="002E7519"/>
    <w:rsid w:val="002F06CC"/>
    <w:rsid w:val="002F2CDC"/>
    <w:rsid w:val="003105B9"/>
    <w:rsid w:val="0034363B"/>
    <w:rsid w:val="0035735D"/>
    <w:rsid w:val="00381D07"/>
    <w:rsid w:val="003943C6"/>
    <w:rsid w:val="003A0793"/>
    <w:rsid w:val="003B65D0"/>
    <w:rsid w:val="003C785E"/>
    <w:rsid w:val="004152C0"/>
    <w:rsid w:val="00415F9D"/>
    <w:rsid w:val="00433680"/>
    <w:rsid w:val="004368B6"/>
    <w:rsid w:val="004522F2"/>
    <w:rsid w:val="0045494E"/>
    <w:rsid w:val="00460873"/>
    <w:rsid w:val="0046688F"/>
    <w:rsid w:val="0047301D"/>
    <w:rsid w:val="004737AE"/>
    <w:rsid w:val="004802BD"/>
    <w:rsid w:val="0048540F"/>
    <w:rsid w:val="00491E7D"/>
    <w:rsid w:val="00493C33"/>
    <w:rsid w:val="004A06B5"/>
    <w:rsid w:val="004B08C0"/>
    <w:rsid w:val="004B3A3E"/>
    <w:rsid w:val="004B3B14"/>
    <w:rsid w:val="004C5B5A"/>
    <w:rsid w:val="004C6771"/>
    <w:rsid w:val="004D6B49"/>
    <w:rsid w:val="00513F87"/>
    <w:rsid w:val="00520532"/>
    <w:rsid w:val="00546915"/>
    <w:rsid w:val="005618A4"/>
    <w:rsid w:val="00577E1D"/>
    <w:rsid w:val="0058528A"/>
    <w:rsid w:val="005936EF"/>
    <w:rsid w:val="005A33A1"/>
    <w:rsid w:val="005B22A8"/>
    <w:rsid w:val="005D2903"/>
    <w:rsid w:val="005D3218"/>
    <w:rsid w:val="005F6AB8"/>
    <w:rsid w:val="006054B7"/>
    <w:rsid w:val="00611B5A"/>
    <w:rsid w:val="006377DD"/>
    <w:rsid w:val="00642DB6"/>
    <w:rsid w:val="006437CA"/>
    <w:rsid w:val="00643CBE"/>
    <w:rsid w:val="006440BD"/>
    <w:rsid w:val="00645A58"/>
    <w:rsid w:val="00651162"/>
    <w:rsid w:val="006522F1"/>
    <w:rsid w:val="00652C0F"/>
    <w:rsid w:val="00672B24"/>
    <w:rsid w:val="00697603"/>
    <w:rsid w:val="006A04A8"/>
    <w:rsid w:val="006A2FFB"/>
    <w:rsid w:val="006C214E"/>
    <w:rsid w:val="006C2AE5"/>
    <w:rsid w:val="006C65EC"/>
    <w:rsid w:val="006C6FB2"/>
    <w:rsid w:val="006C7706"/>
    <w:rsid w:val="006D2601"/>
    <w:rsid w:val="006D2A25"/>
    <w:rsid w:val="006F0A7A"/>
    <w:rsid w:val="006F38BB"/>
    <w:rsid w:val="00705E44"/>
    <w:rsid w:val="00736E80"/>
    <w:rsid w:val="00763C38"/>
    <w:rsid w:val="007A6418"/>
    <w:rsid w:val="007B0DC9"/>
    <w:rsid w:val="007B4278"/>
    <w:rsid w:val="007C6332"/>
    <w:rsid w:val="007D366A"/>
    <w:rsid w:val="007D54FA"/>
    <w:rsid w:val="007E10FC"/>
    <w:rsid w:val="007E65F3"/>
    <w:rsid w:val="007E6AA2"/>
    <w:rsid w:val="007E74E7"/>
    <w:rsid w:val="0081175A"/>
    <w:rsid w:val="0082238A"/>
    <w:rsid w:val="00837B8C"/>
    <w:rsid w:val="0084010D"/>
    <w:rsid w:val="008420BD"/>
    <w:rsid w:val="00857387"/>
    <w:rsid w:val="0087706D"/>
    <w:rsid w:val="008934FA"/>
    <w:rsid w:val="0089350D"/>
    <w:rsid w:val="008C4EEE"/>
    <w:rsid w:val="008C6234"/>
    <w:rsid w:val="008E3827"/>
    <w:rsid w:val="008E40BC"/>
    <w:rsid w:val="00913F6B"/>
    <w:rsid w:val="009264F4"/>
    <w:rsid w:val="00933D62"/>
    <w:rsid w:val="00943E6E"/>
    <w:rsid w:val="009564DB"/>
    <w:rsid w:val="00970695"/>
    <w:rsid w:val="009856FE"/>
    <w:rsid w:val="0098735F"/>
    <w:rsid w:val="00992296"/>
    <w:rsid w:val="009968BC"/>
    <w:rsid w:val="009A6077"/>
    <w:rsid w:val="009A6A25"/>
    <w:rsid w:val="009A7E15"/>
    <w:rsid w:val="009C5D4A"/>
    <w:rsid w:val="009D6BFB"/>
    <w:rsid w:val="009E3D8A"/>
    <w:rsid w:val="009F3BB3"/>
    <w:rsid w:val="009F4315"/>
    <w:rsid w:val="009F757D"/>
    <w:rsid w:val="00A15013"/>
    <w:rsid w:val="00A42B23"/>
    <w:rsid w:val="00A50B85"/>
    <w:rsid w:val="00A53C82"/>
    <w:rsid w:val="00A5619C"/>
    <w:rsid w:val="00A57BEF"/>
    <w:rsid w:val="00A64923"/>
    <w:rsid w:val="00A9631F"/>
    <w:rsid w:val="00AA57A8"/>
    <w:rsid w:val="00AA78C5"/>
    <w:rsid w:val="00AB2205"/>
    <w:rsid w:val="00AB7293"/>
    <w:rsid w:val="00AB7333"/>
    <w:rsid w:val="00AC3FDA"/>
    <w:rsid w:val="00AC4C78"/>
    <w:rsid w:val="00AD002F"/>
    <w:rsid w:val="00AD4163"/>
    <w:rsid w:val="00B10C64"/>
    <w:rsid w:val="00B24086"/>
    <w:rsid w:val="00B44454"/>
    <w:rsid w:val="00B51F55"/>
    <w:rsid w:val="00B77DE6"/>
    <w:rsid w:val="00B81A62"/>
    <w:rsid w:val="00B85E2B"/>
    <w:rsid w:val="00BA09E7"/>
    <w:rsid w:val="00BA70D7"/>
    <w:rsid w:val="00BB5CB4"/>
    <w:rsid w:val="00BC2336"/>
    <w:rsid w:val="00BC4150"/>
    <w:rsid w:val="00BC421D"/>
    <w:rsid w:val="00BD3ABD"/>
    <w:rsid w:val="00BD584A"/>
    <w:rsid w:val="00BE3CB2"/>
    <w:rsid w:val="00C010DC"/>
    <w:rsid w:val="00C31AF8"/>
    <w:rsid w:val="00C36ACF"/>
    <w:rsid w:val="00C37340"/>
    <w:rsid w:val="00C37825"/>
    <w:rsid w:val="00C66545"/>
    <w:rsid w:val="00C70454"/>
    <w:rsid w:val="00C75AB2"/>
    <w:rsid w:val="00C86664"/>
    <w:rsid w:val="00C928D3"/>
    <w:rsid w:val="00CA72D5"/>
    <w:rsid w:val="00CB2F8B"/>
    <w:rsid w:val="00CD00DC"/>
    <w:rsid w:val="00CD0EB4"/>
    <w:rsid w:val="00D20553"/>
    <w:rsid w:val="00D2064B"/>
    <w:rsid w:val="00D301E9"/>
    <w:rsid w:val="00D50E10"/>
    <w:rsid w:val="00D64B0A"/>
    <w:rsid w:val="00D65751"/>
    <w:rsid w:val="00D66B61"/>
    <w:rsid w:val="00D70A23"/>
    <w:rsid w:val="00D740C7"/>
    <w:rsid w:val="00D94D5A"/>
    <w:rsid w:val="00D95D7B"/>
    <w:rsid w:val="00DA4647"/>
    <w:rsid w:val="00DB4BA1"/>
    <w:rsid w:val="00DB4BAF"/>
    <w:rsid w:val="00DB4CEE"/>
    <w:rsid w:val="00DB556B"/>
    <w:rsid w:val="00DC12B5"/>
    <w:rsid w:val="00DD2FAD"/>
    <w:rsid w:val="00DE1C72"/>
    <w:rsid w:val="00DE4DCE"/>
    <w:rsid w:val="00DF7317"/>
    <w:rsid w:val="00E045A7"/>
    <w:rsid w:val="00E0590C"/>
    <w:rsid w:val="00E0729A"/>
    <w:rsid w:val="00E2327D"/>
    <w:rsid w:val="00E71164"/>
    <w:rsid w:val="00E7415A"/>
    <w:rsid w:val="00E77F92"/>
    <w:rsid w:val="00EB2764"/>
    <w:rsid w:val="00EB558C"/>
    <w:rsid w:val="00EC7E9D"/>
    <w:rsid w:val="00ED220B"/>
    <w:rsid w:val="00ED6178"/>
    <w:rsid w:val="00ED6D95"/>
    <w:rsid w:val="00EE3EC6"/>
    <w:rsid w:val="00F20A06"/>
    <w:rsid w:val="00F32644"/>
    <w:rsid w:val="00F36C42"/>
    <w:rsid w:val="00F44FF3"/>
    <w:rsid w:val="00F45C7D"/>
    <w:rsid w:val="00F5134F"/>
    <w:rsid w:val="00F54617"/>
    <w:rsid w:val="00F56144"/>
    <w:rsid w:val="00F66D42"/>
    <w:rsid w:val="00F672BC"/>
    <w:rsid w:val="00F709F2"/>
    <w:rsid w:val="00F7176E"/>
    <w:rsid w:val="00F772B9"/>
    <w:rsid w:val="00F81D83"/>
    <w:rsid w:val="00F84BE7"/>
    <w:rsid w:val="00F84FEF"/>
    <w:rsid w:val="00F920DF"/>
    <w:rsid w:val="00F93430"/>
    <w:rsid w:val="00F94323"/>
    <w:rsid w:val="00F945D2"/>
    <w:rsid w:val="00FB1C20"/>
    <w:rsid w:val="00FB6EBD"/>
    <w:rsid w:val="00FE5D84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1F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1F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F5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AB22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B220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B22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B22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B22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1F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1F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F5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AB22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B220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B22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B22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B22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80094.200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F00119993941B789821284D2B16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3F5C67-A24A-4AEA-92EF-20D4D09E4A2B}"/>
      </w:docPartPr>
      <w:docPartBody>
        <w:p w:rsidR="0038518B" w:rsidRDefault="00BF797D" w:rsidP="00BF797D">
          <w:pPr>
            <w:pStyle w:val="6AF00119993941B789821284D2B16795"/>
          </w:pPr>
          <w:r w:rsidRPr="00BC4F08">
            <w:rPr>
              <w:rStyle w:val="a3"/>
            </w:rPr>
            <w:t>[Number]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7D"/>
    <w:rsid w:val="0038518B"/>
    <w:rsid w:val="00B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797D"/>
    <w:rPr>
      <w:color w:val="808080"/>
    </w:rPr>
  </w:style>
  <w:style w:type="paragraph" w:customStyle="1" w:styleId="6AF00119993941B789821284D2B16795">
    <w:name w:val="6AF00119993941B789821284D2B16795"/>
    <w:rsid w:val="00BF79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797D"/>
    <w:rPr>
      <w:color w:val="808080"/>
    </w:rPr>
  </w:style>
  <w:style w:type="paragraph" w:customStyle="1" w:styleId="6AF00119993941B789821284D2B16795">
    <w:name w:val="6AF00119993941B789821284D2B16795"/>
    <w:rsid w:val="00BF7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9F6423EAEF4A42B0D8817298530D62" ma:contentTypeVersion="0" ma:contentTypeDescription="Создание документа." ma:contentTypeScope="" ma:versionID="88128fdd4b82e8803eca2e44409298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b0258a41d76a5fdf05be9cb4bf7a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EB0685-3AFA-4FEA-9471-7A5C47B2F252}"/>
</file>

<file path=customXml/itemProps2.xml><?xml version="1.0" encoding="utf-8"?>
<ds:datastoreItem xmlns:ds="http://schemas.openxmlformats.org/officeDocument/2006/customXml" ds:itemID="{E1B0049D-DEAC-4F2A-95CD-57B3ADFA02F8}"/>
</file>

<file path=customXml/itemProps3.xml><?xml version="1.0" encoding="utf-8"?>
<ds:datastoreItem xmlns:ds="http://schemas.openxmlformats.org/officeDocument/2006/customXml" ds:itemID="{A0D20C4C-C80B-46C9-9558-9A6E0C40C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3849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Мария Борисовна</dc:creator>
  <cp:lastModifiedBy>Базилевская Мария Борисовна</cp:lastModifiedBy>
  <cp:revision>2</cp:revision>
  <dcterms:created xsi:type="dcterms:W3CDTF">2016-10-05T06:26:00Z</dcterms:created>
  <dcterms:modified xsi:type="dcterms:W3CDTF">2016-10-05T06:26:00Z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0x010100E89F6423EAEF4A42B0D8817298530D62</vt:lpwstr>
  </property>
</Properties>
</file>